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1FC3D" w14:textId="77777777" w:rsidR="009C006E" w:rsidRPr="00A63275" w:rsidRDefault="009C006E" w:rsidP="009C006E">
      <w:pPr>
        <w:jc w:val="right"/>
        <w:rPr>
          <w:b/>
          <w:lang w:val="es-ES"/>
        </w:rPr>
      </w:pPr>
      <w:bookmarkStart w:id="0" w:name="_heading=h.g4xwbowh184m" w:colFirst="0" w:colLast="0"/>
      <w:bookmarkEnd w:id="0"/>
    </w:p>
    <w:p w14:paraId="58E687C0" w14:textId="7420888D" w:rsidR="009C006E" w:rsidRDefault="009C006E" w:rsidP="009C006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Fifty-</w:t>
      </w:r>
      <w:r w:rsidR="00480EF8">
        <w:rPr>
          <w:b/>
          <w:sz w:val="28"/>
          <w:szCs w:val="28"/>
        </w:rPr>
        <w:t>sixth</w:t>
      </w:r>
      <w:r>
        <w:rPr>
          <w:b/>
          <w:sz w:val="28"/>
          <w:szCs w:val="28"/>
        </w:rPr>
        <w:t xml:space="preserve"> session of the FAFICS Council </w:t>
      </w:r>
    </w:p>
    <w:p w14:paraId="1EF2B78E" w14:textId="0A0C75A4" w:rsidR="009C006E" w:rsidRDefault="00AC5AA8" w:rsidP="009C006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20-24</w:t>
      </w:r>
      <w:r w:rsidR="009C006E">
        <w:rPr>
          <w:b/>
          <w:sz w:val="28"/>
          <w:szCs w:val="28"/>
        </w:rPr>
        <w:t xml:space="preserve"> July 202</w:t>
      </w:r>
      <w:r>
        <w:rPr>
          <w:b/>
          <w:sz w:val="28"/>
          <w:szCs w:val="28"/>
        </w:rPr>
        <w:t>6</w:t>
      </w:r>
    </w:p>
    <w:p w14:paraId="60787E27" w14:textId="77777777" w:rsidR="009C006E" w:rsidRDefault="009C006E" w:rsidP="009C00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Vienna</w:t>
      </w:r>
    </w:p>
    <w:p w14:paraId="098C8785" w14:textId="77777777" w:rsidR="009C006E" w:rsidRDefault="009C006E" w:rsidP="009C006E">
      <w:pPr>
        <w:widowControl w:val="0"/>
        <w:jc w:val="center"/>
        <w:rPr>
          <w:b/>
        </w:rPr>
      </w:pPr>
      <w:bookmarkStart w:id="1" w:name="_heading=h.tyw1m7d48ffk" w:colFirst="0" w:colLast="0"/>
      <w:bookmarkEnd w:id="1"/>
    </w:p>
    <w:p w14:paraId="6F37BBA0" w14:textId="20FB747E" w:rsidR="009C006E" w:rsidRDefault="009C006E" w:rsidP="009C006E">
      <w:pPr>
        <w:jc w:val="right"/>
        <w:rPr>
          <w:b/>
        </w:rPr>
      </w:pPr>
      <w:bookmarkStart w:id="2" w:name="_heading=h.gjdgxs" w:colFirst="0" w:colLast="0"/>
      <w:bookmarkEnd w:id="2"/>
      <w:r>
        <w:rPr>
          <w:b/>
        </w:rPr>
        <w:t>Council 5</w:t>
      </w:r>
      <w:r w:rsidR="00AC5AA8">
        <w:rPr>
          <w:b/>
        </w:rPr>
        <w:t>6</w:t>
      </w:r>
      <w:r>
        <w:rPr>
          <w:b/>
        </w:rPr>
        <w:t>/202</w:t>
      </w:r>
      <w:r w:rsidR="00AC5AA8">
        <w:rPr>
          <w:b/>
        </w:rPr>
        <w:t>6</w:t>
      </w:r>
      <w:r>
        <w:rPr>
          <w:b/>
        </w:rPr>
        <w:t>/D.</w:t>
      </w:r>
      <w:r w:rsidR="005A05B8">
        <w:rPr>
          <w:b/>
        </w:rPr>
        <w:t>1 (</w:t>
      </w:r>
      <w:r w:rsidR="00BC6715">
        <w:rPr>
          <w:b/>
        </w:rPr>
        <w:t>v.2</w:t>
      </w:r>
      <w:r w:rsidR="00375FF5">
        <w:rPr>
          <w:b/>
        </w:rPr>
        <w:t>a</w:t>
      </w:r>
      <w:r w:rsidR="005A05B8">
        <w:rPr>
          <w:b/>
        </w:rPr>
        <w:t>)</w:t>
      </w:r>
    </w:p>
    <w:p w14:paraId="1E521C0D" w14:textId="77777777" w:rsidR="00AE42A1" w:rsidRDefault="00AE42A1" w:rsidP="009C006E">
      <w:pPr>
        <w:jc w:val="right"/>
        <w:rPr>
          <w:b/>
          <w:u w:val="single"/>
        </w:rPr>
      </w:pPr>
    </w:p>
    <w:p w14:paraId="4825DFD0" w14:textId="77777777" w:rsidR="009C006E" w:rsidRDefault="009C006E" w:rsidP="009C006E">
      <w:pPr>
        <w:jc w:val="center"/>
        <w:rPr>
          <w:b/>
          <w:sz w:val="26"/>
          <w:szCs w:val="26"/>
          <w:u w:val="single"/>
        </w:rPr>
      </w:pPr>
    </w:p>
    <w:p w14:paraId="7007FD9C" w14:textId="77777777" w:rsidR="009C006E" w:rsidRDefault="009C006E" w:rsidP="009C006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PROVISIONAL AGENDA</w:t>
      </w:r>
    </w:p>
    <w:p w14:paraId="2BF2355B" w14:textId="77777777" w:rsidR="00217271" w:rsidRDefault="00217271" w:rsidP="009C006E">
      <w:pPr>
        <w:jc w:val="center"/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4"/>
        <w:gridCol w:w="3261"/>
        <w:gridCol w:w="2155"/>
      </w:tblGrid>
      <w:tr w:rsidR="00217271" w14:paraId="008A38F1" w14:textId="77777777" w:rsidTr="00BC6715">
        <w:tc>
          <w:tcPr>
            <w:tcW w:w="4654" w:type="dxa"/>
          </w:tcPr>
          <w:p w14:paraId="0931CAB3" w14:textId="4A912CE4" w:rsidR="00217271" w:rsidRPr="00217271" w:rsidRDefault="00217271" w:rsidP="002172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 w:rsidRPr="00217271">
              <w:rPr>
                <w:bCs/>
              </w:rPr>
              <w:t>Agenda item</w:t>
            </w:r>
          </w:p>
        </w:tc>
        <w:tc>
          <w:tcPr>
            <w:tcW w:w="3261" w:type="dxa"/>
          </w:tcPr>
          <w:p w14:paraId="5639DF10" w14:textId="4CA13FBB" w:rsidR="00217271" w:rsidRPr="00217271" w:rsidRDefault="00217271" w:rsidP="002172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 w:rsidRPr="00217271">
              <w:rPr>
                <w:bCs/>
              </w:rPr>
              <w:t>Document</w:t>
            </w:r>
            <w:r w:rsidR="00C63490">
              <w:rPr>
                <w:bCs/>
              </w:rPr>
              <w:t xml:space="preserve"> reference number</w:t>
            </w:r>
          </w:p>
        </w:tc>
        <w:tc>
          <w:tcPr>
            <w:tcW w:w="2155" w:type="dxa"/>
          </w:tcPr>
          <w:p w14:paraId="052F3ED6" w14:textId="3BCAAE1F" w:rsidR="00217271" w:rsidRPr="00217271" w:rsidRDefault="00217271" w:rsidP="002172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 w:rsidRPr="00217271">
              <w:rPr>
                <w:bCs/>
              </w:rPr>
              <w:t>Council action</w:t>
            </w:r>
          </w:p>
        </w:tc>
      </w:tr>
      <w:tr w:rsidR="00217271" w14:paraId="28E9C5AC" w14:textId="77777777" w:rsidTr="00714B6D">
        <w:tc>
          <w:tcPr>
            <w:tcW w:w="10070" w:type="dxa"/>
            <w:gridSpan w:val="3"/>
          </w:tcPr>
          <w:p w14:paraId="5E100DAE" w14:textId="7E1EFFAD" w:rsidR="00217271" w:rsidRDefault="00217271" w:rsidP="002172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8"/>
                <w:szCs w:val="28"/>
                <w:u w:val="single"/>
              </w:rPr>
            </w:pPr>
            <w:r>
              <w:rPr>
                <w:bCs/>
              </w:rPr>
              <w:t>Sunday, 19 July, 2 p.m. Bureau meeting</w:t>
            </w:r>
          </w:p>
        </w:tc>
      </w:tr>
      <w:tr w:rsidR="00217271" w14:paraId="76272006" w14:textId="77777777" w:rsidTr="000C27A8">
        <w:tc>
          <w:tcPr>
            <w:tcW w:w="10070" w:type="dxa"/>
            <w:gridSpan w:val="3"/>
          </w:tcPr>
          <w:p w14:paraId="14FAD76D" w14:textId="52CEA124" w:rsidR="00217271" w:rsidRDefault="00217271" w:rsidP="002172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8"/>
                <w:szCs w:val="28"/>
                <w:u w:val="single"/>
              </w:rPr>
            </w:pPr>
            <w:r>
              <w:rPr>
                <w:bCs/>
              </w:rPr>
              <w:t xml:space="preserve">Monday, 20 </w:t>
            </w:r>
            <w:proofErr w:type="gramStart"/>
            <w:r>
              <w:rPr>
                <w:bCs/>
              </w:rPr>
              <w:t>July  Ad</w:t>
            </w:r>
            <w:proofErr w:type="gramEnd"/>
            <w:r>
              <w:rPr>
                <w:bCs/>
              </w:rPr>
              <w:t xml:space="preserve"> hoc open meetings of the Standing Committees</w:t>
            </w:r>
            <w:r w:rsidR="00821246">
              <w:rPr>
                <w:bCs/>
              </w:rPr>
              <w:t xml:space="preserve"> (refer to work </w:t>
            </w:r>
            <w:proofErr w:type="spellStart"/>
            <w:r w:rsidR="00821246">
              <w:rPr>
                <w:bCs/>
              </w:rPr>
              <w:t>programme</w:t>
            </w:r>
            <w:proofErr w:type="spellEnd"/>
            <w:r w:rsidR="00821246">
              <w:rPr>
                <w:bCs/>
              </w:rPr>
              <w:t xml:space="preserve"> for details)</w:t>
            </w:r>
          </w:p>
        </w:tc>
      </w:tr>
      <w:tr w:rsidR="00BC6715" w14:paraId="43BEF949" w14:textId="77777777" w:rsidTr="00CD125E">
        <w:tc>
          <w:tcPr>
            <w:tcW w:w="10070" w:type="dxa"/>
            <w:gridSpan w:val="3"/>
          </w:tcPr>
          <w:p w14:paraId="26AFDD06" w14:textId="55EB7211" w:rsidR="00BC6715" w:rsidRDefault="00BC6715" w:rsidP="002172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8"/>
                <w:szCs w:val="28"/>
                <w:u w:val="single"/>
              </w:rPr>
            </w:pPr>
            <w:r w:rsidRPr="00217271">
              <w:rPr>
                <w:bCs/>
              </w:rPr>
              <w:t>Tuesday</w:t>
            </w:r>
            <w:r>
              <w:rPr>
                <w:bCs/>
              </w:rPr>
              <w:t>, 21 July</w:t>
            </w:r>
          </w:p>
        </w:tc>
      </w:tr>
      <w:tr w:rsidR="00217271" w14:paraId="771B0370" w14:textId="77777777" w:rsidTr="00BC6715">
        <w:tc>
          <w:tcPr>
            <w:tcW w:w="4654" w:type="dxa"/>
          </w:tcPr>
          <w:p w14:paraId="2DC7FE40" w14:textId="77777777" w:rsidR="00217271" w:rsidRDefault="00B174FB" w:rsidP="002172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>
              <w:rPr>
                <w:bCs/>
              </w:rPr>
              <w:t>1.Opening of the Council Plenary</w:t>
            </w:r>
          </w:p>
          <w:p w14:paraId="2EB508F5" w14:textId="77777777" w:rsidR="00EB248F" w:rsidRDefault="00EB248F" w:rsidP="002172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>
              <w:rPr>
                <w:bCs/>
              </w:rPr>
              <w:t>a. ARICSA Welcome</w:t>
            </w:r>
          </w:p>
          <w:p w14:paraId="106E31A6" w14:textId="1DB34BA2" w:rsidR="00EB248F" w:rsidRPr="00217271" w:rsidRDefault="00EB248F" w:rsidP="002172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>
              <w:rPr>
                <w:bCs/>
              </w:rPr>
              <w:t>b. Remarks from a guest speaker?</w:t>
            </w:r>
          </w:p>
        </w:tc>
        <w:tc>
          <w:tcPr>
            <w:tcW w:w="3261" w:type="dxa"/>
          </w:tcPr>
          <w:p w14:paraId="6E7375C2" w14:textId="77777777" w:rsidR="00217271" w:rsidRDefault="00217271" w:rsidP="002172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155" w:type="dxa"/>
          </w:tcPr>
          <w:p w14:paraId="5E79861E" w14:textId="77777777" w:rsidR="00217271" w:rsidRDefault="00217271" w:rsidP="002172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8"/>
                <w:szCs w:val="28"/>
                <w:u w:val="single"/>
              </w:rPr>
            </w:pPr>
          </w:p>
        </w:tc>
      </w:tr>
      <w:tr w:rsidR="00217271" w14:paraId="625FFABD" w14:textId="77777777" w:rsidTr="00BC6715">
        <w:tc>
          <w:tcPr>
            <w:tcW w:w="4654" w:type="dxa"/>
          </w:tcPr>
          <w:p w14:paraId="0E697219" w14:textId="23D8D548" w:rsidR="00217271" w:rsidRPr="00B174FB" w:rsidRDefault="00B174FB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B174FB">
              <w:rPr>
                <w:bCs/>
              </w:rPr>
              <w:t xml:space="preserve">Adoption of the Agenda and Work </w:t>
            </w:r>
            <w:proofErr w:type="spellStart"/>
            <w:r w:rsidRPr="00B174FB">
              <w:rPr>
                <w:bCs/>
              </w:rPr>
              <w:t>Programme</w:t>
            </w:r>
            <w:proofErr w:type="spellEnd"/>
          </w:p>
        </w:tc>
        <w:tc>
          <w:tcPr>
            <w:tcW w:w="3261" w:type="dxa"/>
          </w:tcPr>
          <w:p w14:paraId="597B0386" w14:textId="5A11CA85" w:rsidR="00217271" w:rsidRDefault="00EB248F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>
              <w:rPr>
                <w:bCs/>
              </w:rPr>
              <w:t>Council 56/2026/D.1 v.2</w:t>
            </w:r>
            <w:r w:rsidR="00821246">
              <w:rPr>
                <w:bCs/>
              </w:rPr>
              <w:t>a</w:t>
            </w:r>
          </w:p>
          <w:p w14:paraId="7E4ACFD1" w14:textId="5C08D64A" w:rsidR="00EB248F" w:rsidRPr="00EB248F" w:rsidRDefault="00EB248F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>
              <w:rPr>
                <w:bCs/>
              </w:rPr>
              <w:t xml:space="preserve">Council 56/2026/D.1a </w:t>
            </w:r>
          </w:p>
        </w:tc>
        <w:tc>
          <w:tcPr>
            <w:tcW w:w="2155" w:type="dxa"/>
          </w:tcPr>
          <w:p w14:paraId="1713819C" w14:textId="705C0987" w:rsidR="00217271" w:rsidRPr="00EB248F" w:rsidRDefault="00EB248F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 w:rsidRPr="00EB248F">
              <w:rPr>
                <w:bCs/>
              </w:rPr>
              <w:t>For approval</w:t>
            </w:r>
          </w:p>
        </w:tc>
      </w:tr>
      <w:tr w:rsidR="00217271" w14:paraId="22DA27F4" w14:textId="77777777" w:rsidTr="00BC6715">
        <w:tc>
          <w:tcPr>
            <w:tcW w:w="4654" w:type="dxa"/>
          </w:tcPr>
          <w:p w14:paraId="1722FFED" w14:textId="79A822D7" w:rsidR="00217271" w:rsidRPr="00B174FB" w:rsidRDefault="00B174FB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>
              <w:rPr>
                <w:bCs/>
              </w:rPr>
              <w:t>3. Election of the Presiding Officer, Rapporteur and Polling Officer</w:t>
            </w:r>
          </w:p>
        </w:tc>
        <w:tc>
          <w:tcPr>
            <w:tcW w:w="3261" w:type="dxa"/>
          </w:tcPr>
          <w:p w14:paraId="34C0E3B7" w14:textId="77777777" w:rsidR="00217271" w:rsidRDefault="00217271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155" w:type="dxa"/>
          </w:tcPr>
          <w:p w14:paraId="66ECBB4B" w14:textId="77777777" w:rsidR="00217271" w:rsidRDefault="00217271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8"/>
                <w:szCs w:val="28"/>
                <w:u w:val="single"/>
              </w:rPr>
            </w:pPr>
          </w:p>
        </w:tc>
      </w:tr>
      <w:tr w:rsidR="00217271" w14:paraId="5E826371" w14:textId="77777777" w:rsidTr="00BC6715">
        <w:tc>
          <w:tcPr>
            <w:tcW w:w="4654" w:type="dxa"/>
          </w:tcPr>
          <w:p w14:paraId="263B9136" w14:textId="4483C932" w:rsidR="00217271" w:rsidRDefault="00B174FB" w:rsidP="00BC67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8"/>
                <w:szCs w:val="28"/>
                <w:u w:val="single"/>
              </w:rPr>
            </w:pPr>
            <w:r>
              <w:rPr>
                <w:bCs/>
              </w:rPr>
              <w:t xml:space="preserve">4. </w:t>
            </w:r>
            <w:r w:rsidRPr="00B174FB">
              <w:rPr>
                <w:bCs/>
              </w:rPr>
              <w:t xml:space="preserve">Minute of silence Minute of silence for colleagues who have passed away since the last meeting </w:t>
            </w:r>
          </w:p>
        </w:tc>
        <w:tc>
          <w:tcPr>
            <w:tcW w:w="3261" w:type="dxa"/>
          </w:tcPr>
          <w:p w14:paraId="563E88BA" w14:textId="77777777" w:rsidR="00217271" w:rsidRDefault="00217271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155" w:type="dxa"/>
          </w:tcPr>
          <w:p w14:paraId="381025AE" w14:textId="77777777" w:rsidR="00217271" w:rsidRDefault="00217271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8"/>
                <w:szCs w:val="28"/>
                <w:u w:val="single"/>
              </w:rPr>
            </w:pPr>
          </w:p>
        </w:tc>
      </w:tr>
      <w:tr w:rsidR="00BC6715" w:rsidRPr="00BC6715" w14:paraId="19F6E4E2" w14:textId="77777777" w:rsidTr="00BC6715">
        <w:tc>
          <w:tcPr>
            <w:tcW w:w="4654" w:type="dxa"/>
          </w:tcPr>
          <w:p w14:paraId="4B2DE115" w14:textId="1FC08741" w:rsidR="00217271" w:rsidRPr="00BC6715" w:rsidRDefault="00B174FB" w:rsidP="00EB2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 w:rsidRPr="00BC6715">
              <w:rPr>
                <w:bCs/>
              </w:rPr>
              <w:t xml:space="preserve">5. Status of membership and admission of new members </w:t>
            </w:r>
          </w:p>
        </w:tc>
        <w:tc>
          <w:tcPr>
            <w:tcW w:w="3261" w:type="dxa"/>
          </w:tcPr>
          <w:p w14:paraId="3A20C636" w14:textId="77777777" w:rsidR="00217271" w:rsidRPr="00BC6715" w:rsidRDefault="00217271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</w:tc>
        <w:tc>
          <w:tcPr>
            <w:tcW w:w="2155" w:type="dxa"/>
          </w:tcPr>
          <w:p w14:paraId="1660C875" w14:textId="77777777" w:rsidR="00217271" w:rsidRPr="00BC6715" w:rsidRDefault="00217271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</w:tc>
      </w:tr>
      <w:tr w:rsidR="00BC6715" w:rsidRPr="00BC6715" w14:paraId="7D08840A" w14:textId="77777777" w:rsidTr="00BC6715">
        <w:tc>
          <w:tcPr>
            <w:tcW w:w="4654" w:type="dxa"/>
          </w:tcPr>
          <w:p w14:paraId="2FB7644E" w14:textId="65F8938E" w:rsidR="00217271" w:rsidRPr="00BC6715" w:rsidRDefault="00B174FB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 w:rsidRPr="00BC6715">
              <w:rPr>
                <w:bCs/>
              </w:rPr>
              <w:t>6. Report of the President</w:t>
            </w:r>
          </w:p>
        </w:tc>
        <w:tc>
          <w:tcPr>
            <w:tcW w:w="3261" w:type="dxa"/>
          </w:tcPr>
          <w:p w14:paraId="298FD2A3" w14:textId="66B2E1B0" w:rsidR="00217271" w:rsidRPr="00BC6715" w:rsidRDefault="00B174FB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 w:rsidRPr="00BC6715">
              <w:rPr>
                <w:bCs/>
              </w:rPr>
              <w:t>Council 56/2026/D.</w:t>
            </w:r>
            <w:r w:rsidR="00443471">
              <w:rPr>
                <w:bCs/>
              </w:rPr>
              <w:t>6</w:t>
            </w:r>
          </w:p>
        </w:tc>
        <w:tc>
          <w:tcPr>
            <w:tcW w:w="2155" w:type="dxa"/>
          </w:tcPr>
          <w:p w14:paraId="0D9089F0" w14:textId="121DE400" w:rsidR="00217271" w:rsidRPr="00BC6715" w:rsidRDefault="00EB248F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>
              <w:rPr>
                <w:bCs/>
              </w:rPr>
              <w:t>For information</w:t>
            </w:r>
          </w:p>
        </w:tc>
      </w:tr>
      <w:tr w:rsidR="00BC6715" w:rsidRPr="00BC6715" w14:paraId="1C531AD3" w14:textId="77777777" w:rsidTr="00BC6715">
        <w:tc>
          <w:tcPr>
            <w:tcW w:w="4654" w:type="dxa"/>
          </w:tcPr>
          <w:p w14:paraId="43462C03" w14:textId="77777777" w:rsidR="00217271" w:rsidRPr="00BC6715" w:rsidRDefault="00B174FB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 w:rsidRPr="00BC6715">
              <w:rPr>
                <w:bCs/>
              </w:rPr>
              <w:t>7. Election Procedures</w:t>
            </w:r>
          </w:p>
          <w:p w14:paraId="2E0EB858" w14:textId="1B05516C" w:rsidR="00B174FB" w:rsidRPr="00BC6715" w:rsidRDefault="00B174FB" w:rsidP="00B174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 w:rsidRPr="00BC6715">
              <w:rPr>
                <w:bCs/>
              </w:rPr>
              <w:t>a. Election Monitoring Group</w:t>
            </w:r>
          </w:p>
          <w:p w14:paraId="05C2C8EF" w14:textId="42D1DBF7" w:rsidR="00B174FB" w:rsidRPr="00BC6715" w:rsidRDefault="00B174FB" w:rsidP="00B174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 w:rsidRPr="00BC6715">
              <w:rPr>
                <w:bCs/>
              </w:rPr>
              <w:t>b. Voting procedures</w:t>
            </w:r>
          </w:p>
          <w:p w14:paraId="3DD62645" w14:textId="4950A7E4" w:rsidR="00B174FB" w:rsidRPr="00BC6715" w:rsidRDefault="00B174FB" w:rsidP="00EB2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 w:rsidRPr="00BC6715">
              <w:rPr>
                <w:bCs/>
              </w:rPr>
              <w:t>c. Hand-over date for newly elected officers</w:t>
            </w:r>
          </w:p>
        </w:tc>
        <w:tc>
          <w:tcPr>
            <w:tcW w:w="3261" w:type="dxa"/>
          </w:tcPr>
          <w:p w14:paraId="5B86F158" w14:textId="377D8498" w:rsidR="00217271" w:rsidRPr="00BC6715" w:rsidRDefault="00B174FB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 w:rsidRPr="00BC6715">
              <w:rPr>
                <w:bCs/>
              </w:rPr>
              <w:t>Council 56/2026/D.</w:t>
            </w:r>
            <w:r w:rsidR="00443471">
              <w:rPr>
                <w:bCs/>
              </w:rPr>
              <w:t>7</w:t>
            </w:r>
            <w:r w:rsidRPr="00BC6715">
              <w:rPr>
                <w:bCs/>
              </w:rPr>
              <w:t xml:space="preserve"> </w:t>
            </w:r>
          </w:p>
        </w:tc>
        <w:tc>
          <w:tcPr>
            <w:tcW w:w="2155" w:type="dxa"/>
          </w:tcPr>
          <w:p w14:paraId="62E5935C" w14:textId="2A0CD4E9" w:rsidR="00217271" w:rsidRPr="00BC6715" w:rsidRDefault="00EB248F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>
              <w:rPr>
                <w:bCs/>
              </w:rPr>
              <w:t>For approval</w:t>
            </w:r>
          </w:p>
        </w:tc>
      </w:tr>
      <w:tr w:rsidR="00BC6715" w:rsidRPr="00BC6715" w14:paraId="13FA90F3" w14:textId="77777777" w:rsidTr="00BC6715">
        <w:tc>
          <w:tcPr>
            <w:tcW w:w="4654" w:type="dxa"/>
          </w:tcPr>
          <w:p w14:paraId="3B38C16E" w14:textId="280ABB6E" w:rsidR="00217271" w:rsidRPr="00BC6715" w:rsidRDefault="00B174FB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 w:rsidRPr="00BC6715">
              <w:rPr>
                <w:bCs/>
              </w:rPr>
              <w:t>8. Association matters</w:t>
            </w:r>
          </w:p>
        </w:tc>
        <w:tc>
          <w:tcPr>
            <w:tcW w:w="3261" w:type="dxa"/>
          </w:tcPr>
          <w:p w14:paraId="0B617C52" w14:textId="77777777" w:rsidR="00217271" w:rsidRPr="00BC6715" w:rsidRDefault="00217271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</w:tc>
        <w:tc>
          <w:tcPr>
            <w:tcW w:w="2155" w:type="dxa"/>
          </w:tcPr>
          <w:p w14:paraId="35EB03B9" w14:textId="77777777" w:rsidR="00217271" w:rsidRPr="00BC6715" w:rsidRDefault="00217271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</w:tc>
      </w:tr>
      <w:tr w:rsidR="00BC6715" w:rsidRPr="00BC6715" w14:paraId="056A21E3" w14:textId="77777777" w:rsidTr="00BC6715">
        <w:tc>
          <w:tcPr>
            <w:tcW w:w="4654" w:type="dxa"/>
          </w:tcPr>
          <w:p w14:paraId="18CDDD7E" w14:textId="66BDFE86" w:rsidR="00B174FB" w:rsidRDefault="00D52C71" w:rsidP="00D52C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 w:rsidRPr="00BC6715">
              <w:rPr>
                <w:bCs/>
              </w:rPr>
              <w:t>9.</w:t>
            </w:r>
            <w:r w:rsidR="00B174FB" w:rsidRPr="00BC6715">
              <w:rPr>
                <w:bCs/>
              </w:rPr>
              <w:t>Administrative and financial matters</w:t>
            </w:r>
          </w:p>
          <w:p w14:paraId="4632D978" w14:textId="0D9772A2" w:rsidR="0010001D" w:rsidRDefault="0010001D" w:rsidP="0010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>
              <w:rPr>
                <w:bCs/>
              </w:rPr>
              <w:t xml:space="preserve">a. </w:t>
            </w:r>
            <w:r w:rsidRPr="0010001D">
              <w:rPr>
                <w:bCs/>
              </w:rPr>
              <w:t>2025 Accounts and Report of the Auditors for the year ended 31 December</w:t>
            </w:r>
            <w:r>
              <w:rPr>
                <w:bCs/>
              </w:rPr>
              <w:t xml:space="preserve"> 2025 </w:t>
            </w:r>
            <w:r w:rsidRPr="0010001D">
              <w:rPr>
                <w:bCs/>
              </w:rPr>
              <w:t>(to be presented by the President)</w:t>
            </w:r>
          </w:p>
          <w:p w14:paraId="1877B158" w14:textId="532A102F" w:rsidR="0010001D" w:rsidRDefault="0010001D" w:rsidP="0010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>
              <w:rPr>
                <w:bCs/>
              </w:rPr>
              <w:t xml:space="preserve">b. </w:t>
            </w:r>
            <w:r w:rsidRPr="0010001D">
              <w:rPr>
                <w:bCs/>
              </w:rPr>
              <w:t>Interim report on the Management of the Budget for 2026</w:t>
            </w:r>
          </w:p>
          <w:p w14:paraId="3ACD659A" w14:textId="4B4E2825" w:rsidR="0010001D" w:rsidRDefault="0010001D" w:rsidP="0010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>
              <w:rPr>
                <w:bCs/>
              </w:rPr>
              <w:t xml:space="preserve">c. </w:t>
            </w:r>
            <w:r w:rsidRPr="0010001D">
              <w:rPr>
                <w:bCs/>
              </w:rPr>
              <w:t xml:space="preserve">Utilization of assigned reserves </w:t>
            </w:r>
          </w:p>
          <w:p w14:paraId="77FBC283" w14:textId="68B9EF13" w:rsidR="0010001D" w:rsidRDefault="0010001D" w:rsidP="0010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>
              <w:rPr>
                <w:bCs/>
              </w:rPr>
              <w:t xml:space="preserve">d. </w:t>
            </w:r>
            <w:r w:rsidRPr="0010001D">
              <w:rPr>
                <w:bCs/>
              </w:rPr>
              <w:t>Proposed Interim budget for 2027</w:t>
            </w:r>
          </w:p>
          <w:p w14:paraId="0E976B5C" w14:textId="7740A521" w:rsidR="00217271" w:rsidRPr="00BC6715" w:rsidRDefault="0010001D" w:rsidP="0082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>
              <w:rPr>
                <w:bCs/>
              </w:rPr>
              <w:lastRenderedPageBreak/>
              <w:t xml:space="preserve">e. </w:t>
            </w:r>
            <w:r w:rsidRPr="0010001D">
              <w:rPr>
                <w:bCs/>
              </w:rPr>
              <w:t xml:space="preserve"> Appointment of the Auditors (to be presented by the President</w:t>
            </w:r>
            <w:r>
              <w:rPr>
                <w:bCs/>
              </w:rPr>
              <w:t xml:space="preserve">, </w:t>
            </w:r>
            <w:r w:rsidRPr="0010001D">
              <w:rPr>
                <w:bCs/>
              </w:rPr>
              <w:t>oral report)</w:t>
            </w:r>
          </w:p>
        </w:tc>
        <w:tc>
          <w:tcPr>
            <w:tcW w:w="3261" w:type="dxa"/>
          </w:tcPr>
          <w:p w14:paraId="7E86FD0C" w14:textId="77777777" w:rsidR="00217271" w:rsidRPr="00BC6715" w:rsidRDefault="00217271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  <w:p w14:paraId="279D50DF" w14:textId="77777777" w:rsidR="00D52C71" w:rsidRPr="00BC6715" w:rsidRDefault="00D52C71" w:rsidP="00D52C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  <w:p w14:paraId="13561317" w14:textId="3074C9E7" w:rsidR="00D52C71" w:rsidRPr="00BC6715" w:rsidRDefault="00B174FB" w:rsidP="00EB2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 w:rsidRPr="00BC6715">
              <w:rPr>
                <w:bCs/>
              </w:rPr>
              <w:t>Council 56/2026/D.</w:t>
            </w:r>
            <w:r w:rsidR="00443471">
              <w:rPr>
                <w:bCs/>
              </w:rPr>
              <w:t>9</w:t>
            </w:r>
            <w:r w:rsidR="0010001D">
              <w:rPr>
                <w:bCs/>
              </w:rPr>
              <w:t>/1</w:t>
            </w:r>
            <w:r w:rsidRPr="00BC6715">
              <w:rPr>
                <w:bCs/>
              </w:rPr>
              <w:t xml:space="preserve"> </w:t>
            </w:r>
          </w:p>
          <w:p w14:paraId="7FB0A56C" w14:textId="77777777" w:rsidR="0010001D" w:rsidRDefault="0010001D" w:rsidP="00D52C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  <w:p w14:paraId="3DB91E1F" w14:textId="08975420" w:rsidR="00D52C71" w:rsidRDefault="00D52C71" w:rsidP="00D52C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 w:rsidRPr="00BC6715">
              <w:rPr>
                <w:bCs/>
              </w:rPr>
              <w:t>Council 56/2026/D.</w:t>
            </w:r>
            <w:r w:rsidR="00443471">
              <w:rPr>
                <w:bCs/>
              </w:rPr>
              <w:t>9</w:t>
            </w:r>
            <w:r w:rsidR="0010001D">
              <w:rPr>
                <w:bCs/>
              </w:rPr>
              <w:t>/2</w:t>
            </w:r>
          </w:p>
          <w:p w14:paraId="6AF5046E" w14:textId="77777777" w:rsidR="0010001D" w:rsidRDefault="0010001D" w:rsidP="00D52C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  <w:p w14:paraId="695DB4F4" w14:textId="77777777" w:rsidR="00B174FB" w:rsidRDefault="00D52C71" w:rsidP="00EB2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 w:rsidRPr="00BC6715">
              <w:rPr>
                <w:bCs/>
              </w:rPr>
              <w:t>Council 56/2026/D.</w:t>
            </w:r>
            <w:r w:rsidR="00443471">
              <w:rPr>
                <w:bCs/>
              </w:rPr>
              <w:t>9</w:t>
            </w:r>
            <w:r w:rsidR="0010001D">
              <w:rPr>
                <w:bCs/>
              </w:rPr>
              <w:t>/3</w:t>
            </w:r>
          </w:p>
          <w:p w14:paraId="06A9E67D" w14:textId="77777777" w:rsidR="0010001D" w:rsidRPr="0010001D" w:rsidRDefault="0010001D" w:rsidP="0010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 w:rsidRPr="0010001D">
              <w:rPr>
                <w:bCs/>
              </w:rPr>
              <w:t>Council 55/2025/D.9/4</w:t>
            </w:r>
          </w:p>
          <w:p w14:paraId="3822C4DA" w14:textId="77777777" w:rsidR="0010001D" w:rsidRDefault="0010001D" w:rsidP="00EB2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  <w:p w14:paraId="61FE5AEC" w14:textId="18A2DCAB" w:rsidR="0010001D" w:rsidRPr="00BC6715" w:rsidRDefault="0010001D" w:rsidP="00EB2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>
              <w:rPr>
                <w:bCs/>
              </w:rPr>
              <w:lastRenderedPageBreak/>
              <w:t>(CVs of nominees in the folder)</w:t>
            </w:r>
          </w:p>
        </w:tc>
        <w:tc>
          <w:tcPr>
            <w:tcW w:w="2155" w:type="dxa"/>
          </w:tcPr>
          <w:p w14:paraId="360E4EE3" w14:textId="77777777" w:rsidR="00217271" w:rsidRPr="00BC6715" w:rsidRDefault="00217271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  <w:p w14:paraId="23741F8B" w14:textId="77777777" w:rsidR="00B174FB" w:rsidRPr="00BC6715" w:rsidRDefault="00B174FB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  <w:p w14:paraId="6E83F031" w14:textId="21C2AB23" w:rsidR="0010001D" w:rsidRPr="00375FF5" w:rsidRDefault="00B174FB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  <w:lang w:val="da-DK"/>
              </w:rPr>
            </w:pPr>
            <w:r w:rsidRPr="00375FF5">
              <w:rPr>
                <w:bCs/>
                <w:lang w:val="da-DK"/>
              </w:rPr>
              <w:t xml:space="preserve">For </w:t>
            </w:r>
            <w:r w:rsidR="0010001D" w:rsidRPr="00375FF5">
              <w:rPr>
                <w:bCs/>
                <w:lang w:val="da-DK"/>
              </w:rPr>
              <w:t xml:space="preserve">information </w:t>
            </w:r>
          </w:p>
          <w:p w14:paraId="6A686D4A" w14:textId="77777777" w:rsidR="0010001D" w:rsidRPr="00375FF5" w:rsidRDefault="0010001D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  <w:lang w:val="da-DK"/>
              </w:rPr>
            </w:pPr>
          </w:p>
          <w:p w14:paraId="4BC4D92A" w14:textId="413B507F" w:rsidR="00D52C71" w:rsidRPr="00375FF5" w:rsidRDefault="00D52C71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  <w:lang w:val="da-DK"/>
              </w:rPr>
            </w:pPr>
            <w:r w:rsidRPr="00375FF5">
              <w:rPr>
                <w:bCs/>
                <w:lang w:val="da-DK"/>
              </w:rPr>
              <w:t xml:space="preserve">For </w:t>
            </w:r>
            <w:r w:rsidR="0010001D" w:rsidRPr="00375FF5">
              <w:rPr>
                <w:bCs/>
                <w:lang w:val="da-DK"/>
              </w:rPr>
              <w:t xml:space="preserve">information </w:t>
            </w:r>
          </w:p>
          <w:p w14:paraId="626A3A04" w14:textId="77777777" w:rsidR="0010001D" w:rsidRPr="00375FF5" w:rsidRDefault="0010001D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  <w:lang w:val="da-DK"/>
              </w:rPr>
            </w:pPr>
          </w:p>
          <w:p w14:paraId="1F471D33" w14:textId="77777777" w:rsidR="00EB248F" w:rsidRPr="00375FF5" w:rsidRDefault="00EB248F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  <w:lang w:val="da-DK"/>
              </w:rPr>
            </w:pPr>
            <w:r w:rsidRPr="00375FF5">
              <w:rPr>
                <w:bCs/>
                <w:lang w:val="da-DK"/>
              </w:rPr>
              <w:t xml:space="preserve">For </w:t>
            </w:r>
            <w:r w:rsidR="0010001D" w:rsidRPr="00375FF5">
              <w:rPr>
                <w:bCs/>
                <w:lang w:val="da-DK"/>
              </w:rPr>
              <w:t xml:space="preserve">information </w:t>
            </w:r>
          </w:p>
          <w:p w14:paraId="268EDEF0" w14:textId="77777777" w:rsidR="0010001D" w:rsidRDefault="0010001D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>
              <w:rPr>
                <w:bCs/>
              </w:rPr>
              <w:t>For approval</w:t>
            </w:r>
          </w:p>
          <w:p w14:paraId="1A7DD4C4" w14:textId="77777777" w:rsidR="0010001D" w:rsidRDefault="0010001D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  <w:p w14:paraId="75F2F9E8" w14:textId="5A612244" w:rsidR="0010001D" w:rsidRPr="00BC6715" w:rsidRDefault="0010001D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>
              <w:rPr>
                <w:bCs/>
              </w:rPr>
              <w:lastRenderedPageBreak/>
              <w:t>For approval</w:t>
            </w:r>
          </w:p>
        </w:tc>
      </w:tr>
      <w:tr w:rsidR="00EB248F" w:rsidRPr="00BC6715" w14:paraId="2EC51FB3" w14:textId="77777777" w:rsidTr="00203D8A">
        <w:tc>
          <w:tcPr>
            <w:tcW w:w="10070" w:type="dxa"/>
            <w:gridSpan w:val="3"/>
          </w:tcPr>
          <w:p w14:paraId="10768B27" w14:textId="26A387BC" w:rsidR="00EB248F" w:rsidRPr="00BC6715" w:rsidRDefault="00EB248F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>
              <w:rPr>
                <w:bCs/>
              </w:rPr>
              <w:lastRenderedPageBreak/>
              <w:t xml:space="preserve">10. </w:t>
            </w:r>
            <w:r w:rsidRPr="00BC6715">
              <w:rPr>
                <w:bCs/>
              </w:rPr>
              <w:t>FAFICS PILLARS</w:t>
            </w:r>
          </w:p>
        </w:tc>
      </w:tr>
      <w:tr w:rsidR="00BC6715" w:rsidRPr="00BC6715" w14:paraId="7C26C917" w14:textId="77777777" w:rsidTr="00BC6715">
        <w:tc>
          <w:tcPr>
            <w:tcW w:w="4654" w:type="dxa"/>
          </w:tcPr>
          <w:p w14:paraId="04A555B1" w14:textId="6C04B0E5" w:rsidR="00D52C71" w:rsidRDefault="00D52C71" w:rsidP="00EB248F">
            <w:pPr>
              <w:ind w:left="1"/>
              <w:rPr>
                <w:bCs/>
              </w:rPr>
            </w:pPr>
            <w:r w:rsidRPr="00BC6715">
              <w:rPr>
                <w:bCs/>
              </w:rPr>
              <w:t xml:space="preserve">10.a. Standing Committee on Pension Issues </w:t>
            </w:r>
          </w:p>
          <w:p w14:paraId="1ACD84F8" w14:textId="77777777" w:rsidR="00EB248F" w:rsidRPr="00BC6715" w:rsidRDefault="00EB248F" w:rsidP="00EB248F">
            <w:pPr>
              <w:ind w:left="1"/>
              <w:rPr>
                <w:bCs/>
              </w:rPr>
            </w:pPr>
          </w:p>
          <w:p w14:paraId="6B8814EE" w14:textId="216EDCB7" w:rsidR="00D52C71" w:rsidRPr="00BC6715" w:rsidRDefault="00EB248F" w:rsidP="00EB2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a.1 </w:t>
            </w:r>
            <w:r w:rsidR="00D52C71" w:rsidRPr="00BC6715">
              <w:rPr>
                <w:bCs/>
                <w:color w:val="000000" w:themeColor="text1"/>
              </w:rPr>
              <w:t>Briefings by the UNJSPF CEPA and RSG</w:t>
            </w:r>
          </w:p>
          <w:p w14:paraId="3F0A6461" w14:textId="050F0AE3" w:rsidR="00D52C71" w:rsidRPr="00BC6715" w:rsidRDefault="00EB248F" w:rsidP="00EB2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  <w:color w:val="000000" w:themeColor="text1"/>
              </w:rPr>
            </w:pPr>
            <w:proofErr w:type="gramStart"/>
            <w:r>
              <w:rPr>
                <w:bCs/>
                <w:color w:val="000000" w:themeColor="text1"/>
              </w:rPr>
              <w:t>a.</w:t>
            </w:r>
            <w:r w:rsidR="00443471">
              <w:rPr>
                <w:bCs/>
                <w:color w:val="000000" w:themeColor="text1"/>
              </w:rPr>
              <w:t xml:space="preserve">2 </w:t>
            </w:r>
            <w:r>
              <w:rPr>
                <w:bCs/>
                <w:color w:val="000000" w:themeColor="text1"/>
              </w:rPr>
              <w:t xml:space="preserve"> </w:t>
            </w:r>
            <w:r w:rsidR="00D52C71" w:rsidRPr="00BC6715">
              <w:rPr>
                <w:bCs/>
                <w:color w:val="000000" w:themeColor="text1"/>
              </w:rPr>
              <w:t>Status</w:t>
            </w:r>
            <w:proofErr w:type="gramEnd"/>
            <w:r w:rsidR="00D52C71" w:rsidRPr="00BC6715">
              <w:rPr>
                <w:bCs/>
                <w:color w:val="000000" w:themeColor="text1"/>
              </w:rPr>
              <w:t xml:space="preserve"> Report on the Pension Board’s working group on the General Assembly’s request for a holistic review of the Pension Fund’s scheme.</w:t>
            </w:r>
            <w:r w:rsidR="00D52C71" w:rsidRPr="00BC6715">
              <w:rPr>
                <w:bCs/>
                <w:color w:val="000000" w:themeColor="text1"/>
              </w:rPr>
              <w:tab/>
            </w:r>
            <w:r w:rsidR="00D52C71" w:rsidRPr="00BC6715">
              <w:rPr>
                <w:bCs/>
                <w:color w:val="000000" w:themeColor="text1"/>
              </w:rPr>
              <w:tab/>
            </w:r>
            <w:r w:rsidR="00D52C71" w:rsidRPr="00BC6715">
              <w:rPr>
                <w:bCs/>
                <w:color w:val="000000" w:themeColor="text1"/>
              </w:rPr>
              <w:tab/>
            </w:r>
          </w:p>
          <w:p w14:paraId="4B064398" w14:textId="75B1EB21" w:rsidR="00D52C71" w:rsidRPr="00BC6715" w:rsidRDefault="00EB248F" w:rsidP="00EB2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a.</w:t>
            </w:r>
            <w:r w:rsidR="00443471">
              <w:rPr>
                <w:bCs/>
                <w:color w:val="000000" w:themeColor="text1"/>
              </w:rPr>
              <w:t>3</w:t>
            </w:r>
            <w:r>
              <w:rPr>
                <w:bCs/>
                <w:color w:val="000000" w:themeColor="text1"/>
              </w:rPr>
              <w:t xml:space="preserve"> </w:t>
            </w:r>
            <w:r w:rsidR="00D52C71" w:rsidRPr="00BC6715">
              <w:rPr>
                <w:bCs/>
                <w:color w:val="000000" w:themeColor="text1"/>
              </w:rPr>
              <w:t>Report of the Standing Committee: Follow-up to recommendations of the 55</w:t>
            </w:r>
            <w:r w:rsidR="00D52C71" w:rsidRPr="00BC6715">
              <w:rPr>
                <w:bCs/>
                <w:color w:val="000000" w:themeColor="text1"/>
                <w:vertAlign w:val="superscript"/>
              </w:rPr>
              <w:t>th</w:t>
            </w:r>
            <w:r w:rsidR="00D52C71" w:rsidRPr="00BC6715">
              <w:rPr>
                <w:bCs/>
                <w:color w:val="000000" w:themeColor="text1"/>
              </w:rPr>
              <w:t xml:space="preserve"> </w:t>
            </w:r>
            <w:r w:rsidR="00D52C71" w:rsidRPr="00BC6715">
              <w:rPr>
                <w:bCs/>
                <w:color w:val="000000" w:themeColor="text1"/>
                <w:vertAlign w:val="superscript"/>
              </w:rPr>
              <w:t xml:space="preserve"> </w:t>
            </w:r>
            <w:r w:rsidR="00D52C71" w:rsidRPr="00BC6715">
              <w:rPr>
                <w:bCs/>
                <w:color w:val="000000" w:themeColor="text1"/>
              </w:rPr>
              <w:t xml:space="preserve"> FAFICS Council</w:t>
            </w:r>
          </w:p>
          <w:p w14:paraId="344029E7" w14:textId="33900CB8" w:rsidR="00D52C71" w:rsidRPr="00BC6715" w:rsidRDefault="00EB248F" w:rsidP="00EB2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a.</w:t>
            </w:r>
            <w:r w:rsidR="00443471">
              <w:rPr>
                <w:bCs/>
                <w:color w:val="000000" w:themeColor="text1"/>
              </w:rPr>
              <w:t>4</w:t>
            </w:r>
            <w:r>
              <w:rPr>
                <w:bCs/>
                <w:color w:val="000000" w:themeColor="text1"/>
              </w:rPr>
              <w:t xml:space="preserve"> </w:t>
            </w:r>
            <w:r w:rsidR="00D52C71" w:rsidRPr="00BC6715">
              <w:rPr>
                <w:bCs/>
                <w:color w:val="000000" w:themeColor="text1"/>
              </w:rPr>
              <w:t>Proposals for decision by the Pension Board in July, and Council mandates for the FAFICS delegation to the Pension Board, for decision as appropriate</w:t>
            </w:r>
          </w:p>
          <w:p w14:paraId="5B5DE945" w14:textId="3FEA0DF1" w:rsidR="00443471" w:rsidRPr="00BC6715" w:rsidRDefault="00443471" w:rsidP="00EB2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>
              <w:rPr>
                <w:bCs/>
              </w:rPr>
              <w:t>a.</w:t>
            </w:r>
            <w:r w:rsidR="00375FF5">
              <w:rPr>
                <w:bCs/>
              </w:rPr>
              <w:t>5</w:t>
            </w:r>
            <w:r>
              <w:rPr>
                <w:bCs/>
              </w:rPr>
              <w:t xml:space="preserve"> Pension related papers still in progress</w:t>
            </w:r>
          </w:p>
        </w:tc>
        <w:tc>
          <w:tcPr>
            <w:tcW w:w="3261" w:type="dxa"/>
          </w:tcPr>
          <w:p w14:paraId="5C6011A8" w14:textId="77777777" w:rsidR="00217271" w:rsidRPr="00BC6715" w:rsidRDefault="00217271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  <w:p w14:paraId="40DC982D" w14:textId="77777777" w:rsidR="00D52C71" w:rsidRPr="00BC6715" w:rsidRDefault="00D52C71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  <w:p w14:paraId="07E638E0" w14:textId="77777777" w:rsidR="00D52C71" w:rsidRPr="00BC6715" w:rsidRDefault="00D52C71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  <w:p w14:paraId="4E395154" w14:textId="77777777" w:rsidR="00D52C71" w:rsidRPr="00BC6715" w:rsidRDefault="00D52C71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  <w:p w14:paraId="6749A0C2" w14:textId="77777777" w:rsidR="00D52C71" w:rsidRPr="00BC6715" w:rsidRDefault="00D52C71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  <w:p w14:paraId="6F74315F" w14:textId="77777777" w:rsidR="00EB248F" w:rsidRDefault="00EB248F" w:rsidP="00EB2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  <w:color w:val="000000" w:themeColor="text1"/>
              </w:rPr>
            </w:pPr>
          </w:p>
          <w:p w14:paraId="557404A6" w14:textId="77777777" w:rsidR="00EB248F" w:rsidRDefault="00EB248F" w:rsidP="00EB2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  <w:color w:val="000000" w:themeColor="text1"/>
              </w:rPr>
            </w:pPr>
          </w:p>
          <w:p w14:paraId="287C3612" w14:textId="77777777" w:rsidR="00EB248F" w:rsidRDefault="00EB248F" w:rsidP="00EB2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  <w:color w:val="000000" w:themeColor="text1"/>
              </w:rPr>
            </w:pPr>
          </w:p>
          <w:p w14:paraId="286EB935" w14:textId="12DE8DE9" w:rsidR="00D52C71" w:rsidRPr="00BC6715" w:rsidRDefault="00D52C71" w:rsidP="00EB2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  <w:color w:val="000000" w:themeColor="text1"/>
              </w:rPr>
            </w:pPr>
            <w:r w:rsidRPr="00BC6715">
              <w:rPr>
                <w:bCs/>
                <w:color w:val="000000" w:themeColor="text1"/>
              </w:rPr>
              <w:t>Council 56/2026/D.1</w:t>
            </w:r>
            <w:r w:rsidR="00443471">
              <w:rPr>
                <w:bCs/>
                <w:color w:val="000000" w:themeColor="text1"/>
              </w:rPr>
              <w:t>0.a</w:t>
            </w:r>
          </w:p>
          <w:p w14:paraId="124DB9A6" w14:textId="77777777" w:rsidR="00D52C71" w:rsidRPr="00BC6715" w:rsidRDefault="00D52C71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  <w:p w14:paraId="3CCAF4B4" w14:textId="77777777" w:rsidR="00D52C71" w:rsidRPr="00BC6715" w:rsidRDefault="00D52C71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</w:tc>
        <w:tc>
          <w:tcPr>
            <w:tcW w:w="2155" w:type="dxa"/>
          </w:tcPr>
          <w:p w14:paraId="4B573FA8" w14:textId="77777777" w:rsidR="00EB248F" w:rsidRDefault="00EB248F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  <w:p w14:paraId="313EA6A8" w14:textId="77777777" w:rsidR="00EB248F" w:rsidRDefault="00EB248F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  <w:p w14:paraId="5EFA5F34" w14:textId="77777777" w:rsidR="00EB248F" w:rsidRDefault="00EB248F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  <w:p w14:paraId="4FAC2C1A" w14:textId="77777777" w:rsidR="00EB248F" w:rsidRDefault="00EB248F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  <w:p w14:paraId="6CE69D88" w14:textId="77777777" w:rsidR="00EB248F" w:rsidRDefault="00EB248F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  <w:p w14:paraId="4EB08AEC" w14:textId="77777777" w:rsidR="00EB248F" w:rsidRDefault="00EB248F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  <w:p w14:paraId="027844BF" w14:textId="77777777" w:rsidR="00EB248F" w:rsidRDefault="00EB248F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  <w:p w14:paraId="37831742" w14:textId="77777777" w:rsidR="00EB248F" w:rsidRDefault="00EB248F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  <w:p w14:paraId="511A61CD" w14:textId="65CE5440" w:rsidR="00217271" w:rsidRPr="00BC6715" w:rsidRDefault="00EB248F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>
              <w:rPr>
                <w:bCs/>
              </w:rPr>
              <w:t>For discussion</w:t>
            </w:r>
          </w:p>
        </w:tc>
      </w:tr>
      <w:tr w:rsidR="00B174FB" w:rsidRPr="00BC6715" w14:paraId="43AFB907" w14:textId="77777777" w:rsidTr="00BC6715">
        <w:tc>
          <w:tcPr>
            <w:tcW w:w="4654" w:type="dxa"/>
          </w:tcPr>
          <w:p w14:paraId="7F9B37BD" w14:textId="40088099" w:rsidR="00D52C71" w:rsidRPr="00BC6715" w:rsidRDefault="00D52C71" w:rsidP="00443471">
            <w:pPr>
              <w:rPr>
                <w:bCs/>
                <w:color w:val="00B050"/>
              </w:rPr>
            </w:pPr>
            <w:r w:rsidRPr="00BC6715">
              <w:rPr>
                <w:bCs/>
              </w:rPr>
              <w:t xml:space="preserve">10.b Standing Committee on After-service health insurance and long-term care (ASHIL) </w:t>
            </w:r>
          </w:p>
          <w:p w14:paraId="124607E8" w14:textId="3C99CC7E" w:rsidR="00D52C71" w:rsidRPr="00BC6715" w:rsidRDefault="00443471" w:rsidP="004434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>
              <w:rPr>
                <w:bCs/>
              </w:rPr>
              <w:t xml:space="preserve">b.1 </w:t>
            </w:r>
            <w:r w:rsidR="00D52C71" w:rsidRPr="00BC6715">
              <w:rPr>
                <w:bCs/>
              </w:rPr>
              <w:t>Report of the Standing Committee/Core Group: Follow-up to recommendations of the 55th FAFICS Council</w:t>
            </w:r>
            <w:r w:rsidR="00D52C71" w:rsidRPr="00BC6715">
              <w:rPr>
                <w:bCs/>
              </w:rPr>
              <w:tab/>
            </w:r>
            <w:r w:rsidR="00D52C71" w:rsidRPr="00BC6715">
              <w:rPr>
                <w:bCs/>
              </w:rPr>
              <w:tab/>
            </w:r>
            <w:r w:rsidR="00D52C71" w:rsidRPr="00BC6715">
              <w:rPr>
                <w:bCs/>
              </w:rPr>
              <w:tab/>
            </w:r>
            <w:r w:rsidR="00D52C71" w:rsidRPr="00BC6715">
              <w:rPr>
                <w:bCs/>
              </w:rPr>
              <w:tab/>
            </w:r>
          </w:p>
          <w:p w14:paraId="3BD886B1" w14:textId="50A95F88" w:rsidR="00B174FB" w:rsidRPr="00BC6715" w:rsidRDefault="00443471" w:rsidP="004434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>
              <w:rPr>
                <w:bCs/>
              </w:rPr>
              <w:t xml:space="preserve">b.2 </w:t>
            </w:r>
            <w:r w:rsidR="00D52C71" w:rsidRPr="00BC6715">
              <w:rPr>
                <w:bCs/>
              </w:rPr>
              <w:t>Report on the ASHIL Survey</w:t>
            </w:r>
          </w:p>
        </w:tc>
        <w:tc>
          <w:tcPr>
            <w:tcW w:w="3261" w:type="dxa"/>
          </w:tcPr>
          <w:p w14:paraId="616659A2" w14:textId="77777777" w:rsidR="00443471" w:rsidRDefault="00443471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  <w:p w14:paraId="6E0CAF96" w14:textId="77777777" w:rsidR="00443471" w:rsidRDefault="00443471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  <w:p w14:paraId="4276D1B1" w14:textId="77777777" w:rsidR="00443471" w:rsidRDefault="00443471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  <w:p w14:paraId="3327606D" w14:textId="0B671647" w:rsidR="00B174FB" w:rsidRDefault="00443471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 w:rsidRPr="00443471">
              <w:rPr>
                <w:bCs/>
              </w:rPr>
              <w:t>Council 56/2026/D.</w:t>
            </w:r>
            <w:r>
              <w:rPr>
                <w:bCs/>
              </w:rPr>
              <w:t>10.b</w:t>
            </w:r>
            <w:r w:rsidR="00821246">
              <w:rPr>
                <w:bCs/>
              </w:rPr>
              <w:t>/1</w:t>
            </w:r>
          </w:p>
          <w:p w14:paraId="631A24B1" w14:textId="77777777" w:rsidR="00821246" w:rsidRDefault="00821246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  <w:p w14:paraId="7CB3F9C2" w14:textId="4D5205DB" w:rsidR="00821246" w:rsidRPr="00BC6715" w:rsidRDefault="00821246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 w:rsidRPr="00443471">
              <w:rPr>
                <w:bCs/>
              </w:rPr>
              <w:t>Council 56/2026/D.</w:t>
            </w:r>
            <w:r>
              <w:rPr>
                <w:bCs/>
              </w:rPr>
              <w:t>10.b</w:t>
            </w:r>
            <w:r>
              <w:rPr>
                <w:bCs/>
              </w:rPr>
              <w:t>/2</w:t>
            </w:r>
          </w:p>
        </w:tc>
        <w:tc>
          <w:tcPr>
            <w:tcW w:w="2155" w:type="dxa"/>
          </w:tcPr>
          <w:p w14:paraId="1990C511" w14:textId="77777777" w:rsidR="00B174FB" w:rsidRDefault="00B174FB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  <w:p w14:paraId="225C05E2" w14:textId="77777777" w:rsidR="00443471" w:rsidRDefault="00443471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  <w:p w14:paraId="5CFC2878" w14:textId="77777777" w:rsidR="00443471" w:rsidRDefault="00443471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  <w:p w14:paraId="49C2CA5D" w14:textId="30DB0DF2" w:rsidR="00443471" w:rsidRDefault="00443471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>
              <w:rPr>
                <w:bCs/>
              </w:rPr>
              <w:t>For discussion</w:t>
            </w:r>
          </w:p>
          <w:p w14:paraId="407CA31B" w14:textId="77777777" w:rsidR="00821246" w:rsidRDefault="00821246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  <w:p w14:paraId="1F816FEE" w14:textId="0A4C75AD" w:rsidR="00443471" w:rsidRPr="00BC6715" w:rsidRDefault="00821246" w:rsidP="0082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>
              <w:rPr>
                <w:bCs/>
              </w:rPr>
              <w:t>For discussion</w:t>
            </w:r>
          </w:p>
        </w:tc>
      </w:tr>
      <w:tr w:rsidR="00443471" w:rsidRPr="00BC6715" w14:paraId="744ADA56" w14:textId="77777777" w:rsidTr="00BC6715">
        <w:tc>
          <w:tcPr>
            <w:tcW w:w="4654" w:type="dxa"/>
          </w:tcPr>
          <w:p w14:paraId="038569F6" w14:textId="77777777" w:rsidR="00375FF5" w:rsidRDefault="00443471" w:rsidP="00D52C71">
            <w:pPr>
              <w:rPr>
                <w:bCs/>
              </w:rPr>
            </w:pPr>
            <w:r>
              <w:rPr>
                <w:bCs/>
              </w:rPr>
              <w:t>10.c Standing Committee on Communications</w:t>
            </w:r>
          </w:p>
          <w:p w14:paraId="39C2AD70" w14:textId="77777777" w:rsidR="00375FF5" w:rsidRDefault="00375FF5" w:rsidP="00D52C71">
            <w:pPr>
              <w:rPr>
                <w:bCs/>
              </w:rPr>
            </w:pPr>
            <w:r>
              <w:rPr>
                <w:bCs/>
              </w:rPr>
              <w:t>c.1 Report on activities of the Standing Committee</w:t>
            </w:r>
          </w:p>
          <w:p w14:paraId="1AECA403" w14:textId="4A52828B" w:rsidR="00375FF5" w:rsidRPr="00BC6715" w:rsidRDefault="00375FF5" w:rsidP="00D52C71">
            <w:pPr>
              <w:rPr>
                <w:bCs/>
              </w:rPr>
            </w:pPr>
            <w:r>
              <w:rPr>
                <w:bCs/>
              </w:rPr>
              <w:t>c.2. FAFICS Communication Strategy for 2026-27</w:t>
            </w:r>
          </w:p>
        </w:tc>
        <w:tc>
          <w:tcPr>
            <w:tcW w:w="3261" w:type="dxa"/>
          </w:tcPr>
          <w:p w14:paraId="628D60C6" w14:textId="77777777" w:rsidR="00375FF5" w:rsidRDefault="00375FF5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  <w:p w14:paraId="2E657842" w14:textId="77777777" w:rsidR="00375FF5" w:rsidRDefault="00375FF5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  <w:p w14:paraId="5BE01B4E" w14:textId="663035D0" w:rsidR="00443471" w:rsidRDefault="00443471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 w:rsidRPr="00443471">
              <w:rPr>
                <w:bCs/>
              </w:rPr>
              <w:t>Council 56/2026/D.</w:t>
            </w:r>
            <w:r>
              <w:rPr>
                <w:bCs/>
              </w:rPr>
              <w:t>10.c</w:t>
            </w:r>
            <w:r w:rsidR="00375FF5">
              <w:rPr>
                <w:bCs/>
              </w:rPr>
              <w:t>/1</w:t>
            </w:r>
          </w:p>
          <w:p w14:paraId="2BF712CE" w14:textId="77777777" w:rsidR="00375FF5" w:rsidRDefault="00375FF5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  <w:p w14:paraId="035CC67C" w14:textId="261287FA" w:rsidR="00375FF5" w:rsidRPr="00BC6715" w:rsidRDefault="00375FF5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 w:rsidRPr="00443471">
              <w:rPr>
                <w:bCs/>
              </w:rPr>
              <w:t>Council 56/2026/D.</w:t>
            </w:r>
            <w:r>
              <w:rPr>
                <w:bCs/>
              </w:rPr>
              <w:t>10.c</w:t>
            </w:r>
            <w:r>
              <w:rPr>
                <w:bCs/>
              </w:rPr>
              <w:t>/2</w:t>
            </w:r>
          </w:p>
        </w:tc>
        <w:tc>
          <w:tcPr>
            <w:tcW w:w="2155" w:type="dxa"/>
          </w:tcPr>
          <w:p w14:paraId="32865BAD" w14:textId="77777777" w:rsidR="00375FF5" w:rsidRDefault="00375FF5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  <w:p w14:paraId="78DDCEAB" w14:textId="77777777" w:rsidR="00375FF5" w:rsidRDefault="00375FF5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  <w:p w14:paraId="3DF785EA" w14:textId="05C35AFD" w:rsidR="00443471" w:rsidRDefault="00443471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>
              <w:rPr>
                <w:bCs/>
              </w:rPr>
              <w:t>For discussion</w:t>
            </w:r>
          </w:p>
          <w:p w14:paraId="36C5D1EC" w14:textId="77777777" w:rsidR="00375FF5" w:rsidRDefault="00375FF5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  <w:p w14:paraId="193729CA" w14:textId="51D7CE9E" w:rsidR="00375FF5" w:rsidRPr="00BC6715" w:rsidRDefault="00375FF5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>
              <w:rPr>
                <w:bCs/>
              </w:rPr>
              <w:t>For approval</w:t>
            </w:r>
          </w:p>
        </w:tc>
      </w:tr>
      <w:tr w:rsidR="00B174FB" w:rsidRPr="00BC6715" w14:paraId="7401514E" w14:textId="77777777" w:rsidTr="00BC6715">
        <w:tc>
          <w:tcPr>
            <w:tcW w:w="4654" w:type="dxa"/>
          </w:tcPr>
          <w:p w14:paraId="4B373D16" w14:textId="550DCA00" w:rsidR="00B174FB" w:rsidRPr="00BC6715" w:rsidRDefault="00D52C71" w:rsidP="00443471">
            <w:pPr>
              <w:rPr>
                <w:bCs/>
              </w:rPr>
            </w:pPr>
            <w:r w:rsidRPr="00BC6715">
              <w:rPr>
                <w:bCs/>
              </w:rPr>
              <w:t xml:space="preserve">10.d. Standing Committee on Membership </w:t>
            </w:r>
            <w:r w:rsidR="00443471">
              <w:rPr>
                <w:bCs/>
              </w:rPr>
              <w:t xml:space="preserve">d.1 </w:t>
            </w:r>
            <w:r w:rsidRPr="00BC6715">
              <w:rPr>
                <w:bCs/>
              </w:rPr>
              <w:t>Updates on current and planned efforts to reach out to inactive members and prospective new members</w:t>
            </w:r>
            <w:r w:rsidRPr="00BC6715">
              <w:rPr>
                <w:bCs/>
              </w:rPr>
              <w:tab/>
            </w:r>
          </w:p>
        </w:tc>
        <w:tc>
          <w:tcPr>
            <w:tcW w:w="3261" w:type="dxa"/>
          </w:tcPr>
          <w:p w14:paraId="0ED5EC0A" w14:textId="77777777" w:rsidR="00375FF5" w:rsidRDefault="00375FF5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  <w:p w14:paraId="212F6084" w14:textId="704E81C9" w:rsidR="00B174FB" w:rsidRPr="00BC6715" w:rsidRDefault="00443471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 w:rsidRPr="00443471">
              <w:rPr>
                <w:bCs/>
              </w:rPr>
              <w:t>Council 56/2026/D.10.</w:t>
            </w:r>
            <w:r>
              <w:rPr>
                <w:bCs/>
              </w:rPr>
              <w:t>d</w:t>
            </w:r>
          </w:p>
        </w:tc>
        <w:tc>
          <w:tcPr>
            <w:tcW w:w="2155" w:type="dxa"/>
          </w:tcPr>
          <w:p w14:paraId="372E321E" w14:textId="77777777" w:rsidR="00375FF5" w:rsidRDefault="00375FF5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  <w:p w14:paraId="31967488" w14:textId="3FCD0463" w:rsidR="00B174FB" w:rsidRPr="00BC6715" w:rsidRDefault="00443471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>
              <w:rPr>
                <w:bCs/>
              </w:rPr>
              <w:t>For discussion</w:t>
            </w:r>
          </w:p>
        </w:tc>
      </w:tr>
      <w:tr w:rsidR="00B174FB" w:rsidRPr="00BC6715" w14:paraId="014BCF5F" w14:textId="77777777" w:rsidTr="00BC6715">
        <w:tc>
          <w:tcPr>
            <w:tcW w:w="4654" w:type="dxa"/>
          </w:tcPr>
          <w:p w14:paraId="71991D9C" w14:textId="73D9BF82" w:rsidR="00B174FB" w:rsidRPr="00BC6715" w:rsidRDefault="00443471" w:rsidP="004434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>
              <w:rPr>
                <w:bCs/>
              </w:rPr>
              <w:t xml:space="preserve">11. </w:t>
            </w:r>
            <w:r w:rsidR="00D52C71" w:rsidRPr="00443471">
              <w:rPr>
                <w:bCs/>
              </w:rPr>
              <w:t>Council Working Group Report on Succession Planning</w:t>
            </w:r>
            <w:r w:rsidRPr="00443471">
              <w:rPr>
                <w:bCs/>
              </w:rPr>
              <w:t xml:space="preserve"> </w:t>
            </w:r>
            <w:r w:rsidR="00D52C71" w:rsidRPr="00443471">
              <w:rPr>
                <w:bCs/>
              </w:rPr>
              <w:t>Report</w:t>
            </w:r>
            <w:r w:rsidR="00D52C71" w:rsidRPr="00443471">
              <w:rPr>
                <w:bCs/>
              </w:rPr>
              <w:tab/>
            </w:r>
            <w:r w:rsidR="00D52C71" w:rsidRPr="00443471">
              <w:rPr>
                <w:bCs/>
              </w:rPr>
              <w:tab/>
            </w:r>
          </w:p>
        </w:tc>
        <w:tc>
          <w:tcPr>
            <w:tcW w:w="3261" w:type="dxa"/>
          </w:tcPr>
          <w:p w14:paraId="75DE3C95" w14:textId="1DEC031A" w:rsidR="00443471" w:rsidRPr="00443471" w:rsidRDefault="00443471" w:rsidP="004434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 w:rsidRPr="00443471">
              <w:rPr>
                <w:bCs/>
              </w:rPr>
              <w:t>Council 56/2026/D.1</w:t>
            </w:r>
            <w:r>
              <w:rPr>
                <w:bCs/>
              </w:rPr>
              <w:t xml:space="preserve">1 </w:t>
            </w:r>
          </w:p>
          <w:p w14:paraId="1A11E8AE" w14:textId="69C71BE9" w:rsidR="00B174FB" w:rsidRPr="00BC6715" w:rsidRDefault="00443471" w:rsidP="004434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 w:rsidRPr="00443471">
              <w:rPr>
                <w:bCs/>
              </w:rPr>
              <w:tab/>
            </w:r>
            <w:r w:rsidRPr="00443471">
              <w:rPr>
                <w:bCs/>
              </w:rPr>
              <w:tab/>
            </w:r>
          </w:p>
        </w:tc>
        <w:tc>
          <w:tcPr>
            <w:tcW w:w="2155" w:type="dxa"/>
          </w:tcPr>
          <w:p w14:paraId="3C180A31" w14:textId="071A920F" w:rsidR="00B174FB" w:rsidRPr="00BC6715" w:rsidRDefault="00443471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>
              <w:rPr>
                <w:bCs/>
              </w:rPr>
              <w:t>For approval</w:t>
            </w:r>
          </w:p>
        </w:tc>
      </w:tr>
      <w:tr w:rsidR="00B174FB" w:rsidRPr="00BC6715" w14:paraId="5FCAEBC4" w14:textId="77777777" w:rsidTr="00BC6715">
        <w:tc>
          <w:tcPr>
            <w:tcW w:w="4654" w:type="dxa"/>
          </w:tcPr>
          <w:p w14:paraId="545F339F" w14:textId="3CBC6ED3" w:rsidR="00B174FB" w:rsidRPr="00BC6715" w:rsidRDefault="00D52C71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 w:rsidRPr="00BC6715">
              <w:rPr>
                <w:bCs/>
              </w:rPr>
              <w:t>1</w:t>
            </w:r>
            <w:r w:rsidR="00443471">
              <w:rPr>
                <w:bCs/>
              </w:rPr>
              <w:t>2</w:t>
            </w:r>
            <w:r w:rsidRPr="00BC6715">
              <w:rPr>
                <w:bCs/>
              </w:rPr>
              <w:t>.Opening of the election e-ballot process</w:t>
            </w:r>
            <w:r w:rsidR="00821246">
              <w:rPr>
                <w:bCs/>
              </w:rPr>
              <w:t xml:space="preserve"> </w:t>
            </w:r>
          </w:p>
        </w:tc>
        <w:tc>
          <w:tcPr>
            <w:tcW w:w="3261" w:type="dxa"/>
          </w:tcPr>
          <w:p w14:paraId="634C38DF" w14:textId="77777777" w:rsidR="00B174FB" w:rsidRPr="00BC6715" w:rsidRDefault="00B174FB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</w:tc>
        <w:tc>
          <w:tcPr>
            <w:tcW w:w="2155" w:type="dxa"/>
          </w:tcPr>
          <w:p w14:paraId="7E2EADB5" w14:textId="77777777" w:rsidR="00B174FB" w:rsidRPr="00BC6715" w:rsidRDefault="00B174FB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</w:tc>
      </w:tr>
      <w:tr w:rsidR="00B174FB" w:rsidRPr="00BC6715" w14:paraId="050C60FB" w14:textId="77777777" w:rsidTr="00BC6715">
        <w:tc>
          <w:tcPr>
            <w:tcW w:w="4654" w:type="dxa"/>
          </w:tcPr>
          <w:p w14:paraId="06C3B784" w14:textId="4C56AA59" w:rsidR="00B174FB" w:rsidRPr="00BC6715" w:rsidRDefault="00D52C71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 w:rsidRPr="00BC6715">
              <w:rPr>
                <w:bCs/>
              </w:rPr>
              <w:t>1</w:t>
            </w:r>
            <w:r w:rsidR="00443471">
              <w:rPr>
                <w:bCs/>
              </w:rPr>
              <w:t xml:space="preserve">3. </w:t>
            </w:r>
            <w:r w:rsidRPr="00BC6715">
              <w:rPr>
                <w:bCs/>
              </w:rPr>
              <w:t>Any other concerns from Member Associations</w:t>
            </w:r>
          </w:p>
        </w:tc>
        <w:tc>
          <w:tcPr>
            <w:tcW w:w="3261" w:type="dxa"/>
          </w:tcPr>
          <w:p w14:paraId="1D63F95A" w14:textId="77777777" w:rsidR="00B174FB" w:rsidRPr="00BC6715" w:rsidRDefault="00B174FB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</w:tc>
        <w:tc>
          <w:tcPr>
            <w:tcW w:w="2155" w:type="dxa"/>
          </w:tcPr>
          <w:p w14:paraId="1F61C697" w14:textId="77777777" w:rsidR="00B174FB" w:rsidRPr="00BC6715" w:rsidRDefault="00B174FB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</w:tc>
      </w:tr>
      <w:tr w:rsidR="00B174FB" w:rsidRPr="00BC6715" w14:paraId="321EBF03" w14:textId="77777777" w:rsidTr="00BC6715">
        <w:tc>
          <w:tcPr>
            <w:tcW w:w="4654" w:type="dxa"/>
          </w:tcPr>
          <w:p w14:paraId="483955DF" w14:textId="6A269DEE" w:rsidR="00443471" w:rsidRDefault="00D52C71" w:rsidP="00D52C71">
            <w:pPr>
              <w:rPr>
                <w:bCs/>
              </w:rPr>
            </w:pPr>
            <w:r w:rsidRPr="00BC6715">
              <w:rPr>
                <w:bCs/>
              </w:rPr>
              <w:t>1</w:t>
            </w:r>
            <w:r w:rsidR="00443471">
              <w:rPr>
                <w:bCs/>
              </w:rPr>
              <w:t xml:space="preserve">4. </w:t>
            </w:r>
            <w:r w:rsidRPr="00BC6715">
              <w:rPr>
                <w:bCs/>
              </w:rPr>
              <w:t xml:space="preserve">Results of Elections: </w:t>
            </w:r>
          </w:p>
          <w:p w14:paraId="46F133A8" w14:textId="668598C3" w:rsidR="00B174FB" w:rsidRPr="00BC6715" w:rsidRDefault="00D52C71" w:rsidP="00443471">
            <w:pPr>
              <w:rPr>
                <w:bCs/>
              </w:rPr>
            </w:pPr>
            <w:r w:rsidRPr="00BC6715">
              <w:rPr>
                <w:bCs/>
              </w:rPr>
              <w:t>FAFICS oﬃcers (2026-28)</w:t>
            </w:r>
          </w:p>
        </w:tc>
        <w:tc>
          <w:tcPr>
            <w:tcW w:w="3261" w:type="dxa"/>
          </w:tcPr>
          <w:p w14:paraId="2E578FE5" w14:textId="08396593" w:rsidR="00B174FB" w:rsidRPr="00BC6715" w:rsidRDefault="00B174FB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</w:tc>
        <w:tc>
          <w:tcPr>
            <w:tcW w:w="2155" w:type="dxa"/>
          </w:tcPr>
          <w:p w14:paraId="70381230" w14:textId="1CFA673C" w:rsidR="00B174FB" w:rsidRPr="00BC6715" w:rsidRDefault="00B174FB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</w:tc>
      </w:tr>
      <w:tr w:rsidR="00B174FB" w:rsidRPr="00BC6715" w14:paraId="39B05745" w14:textId="77777777" w:rsidTr="00BC6715">
        <w:tc>
          <w:tcPr>
            <w:tcW w:w="4654" w:type="dxa"/>
          </w:tcPr>
          <w:p w14:paraId="6092AE6E" w14:textId="198BF0EC" w:rsidR="00B174FB" w:rsidRPr="00BC6715" w:rsidRDefault="00D52C71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 w:rsidRPr="00BC6715">
              <w:rPr>
                <w:bCs/>
              </w:rPr>
              <w:t>1</w:t>
            </w:r>
            <w:r w:rsidR="00443471">
              <w:rPr>
                <w:bCs/>
              </w:rPr>
              <w:t xml:space="preserve">5. </w:t>
            </w:r>
            <w:r w:rsidRPr="00BC6715">
              <w:rPr>
                <w:bCs/>
              </w:rPr>
              <w:t>Any other business</w:t>
            </w:r>
          </w:p>
        </w:tc>
        <w:tc>
          <w:tcPr>
            <w:tcW w:w="3261" w:type="dxa"/>
          </w:tcPr>
          <w:p w14:paraId="763A91B7" w14:textId="77777777" w:rsidR="00B174FB" w:rsidRPr="00BC6715" w:rsidRDefault="00B174FB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</w:tc>
        <w:tc>
          <w:tcPr>
            <w:tcW w:w="2155" w:type="dxa"/>
          </w:tcPr>
          <w:p w14:paraId="3FF51EEE" w14:textId="77777777" w:rsidR="00B174FB" w:rsidRPr="00BC6715" w:rsidRDefault="00B174FB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</w:tc>
      </w:tr>
      <w:tr w:rsidR="00B174FB" w:rsidRPr="00BC6715" w14:paraId="48AA62D6" w14:textId="77777777" w:rsidTr="00BC6715">
        <w:tc>
          <w:tcPr>
            <w:tcW w:w="4654" w:type="dxa"/>
          </w:tcPr>
          <w:p w14:paraId="3D10BE7E" w14:textId="09E6AF73" w:rsidR="00B174FB" w:rsidRPr="00BC6715" w:rsidRDefault="00D52C71" w:rsidP="004434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 w:rsidRPr="00BC6715">
              <w:rPr>
                <w:bCs/>
              </w:rPr>
              <w:t>1</w:t>
            </w:r>
            <w:r w:rsidR="00443471">
              <w:rPr>
                <w:bCs/>
              </w:rPr>
              <w:t xml:space="preserve">6. </w:t>
            </w:r>
            <w:r w:rsidRPr="00BC6715">
              <w:rPr>
                <w:bCs/>
              </w:rPr>
              <w:t xml:space="preserve">Date and place of the 57th </w:t>
            </w:r>
            <w:r w:rsidR="00821246">
              <w:rPr>
                <w:bCs/>
              </w:rPr>
              <w:t xml:space="preserve">Council </w:t>
            </w:r>
          </w:p>
        </w:tc>
        <w:tc>
          <w:tcPr>
            <w:tcW w:w="3261" w:type="dxa"/>
          </w:tcPr>
          <w:p w14:paraId="4668CC1A" w14:textId="77777777" w:rsidR="00B174FB" w:rsidRPr="00BC6715" w:rsidRDefault="00B174FB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</w:tc>
        <w:tc>
          <w:tcPr>
            <w:tcW w:w="2155" w:type="dxa"/>
          </w:tcPr>
          <w:p w14:paraId="3D6AE39A" w14:textId="77777777" w:rsidR="00B174FB" w:rsidRPr="00BC6715" w:rsidRDefault="00B174FB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</w:tc>
      </w:tr>
      <w:tr w:rsidR="00B174FB" w:rsidRPr="00BC6715" w14:paraId="2B479634" w14:textId="77777777" w:rsidTr="00BC6715">
        <w:tc>
          <w:tcPr>
            <w:tcW w:w="4654" w:type="dxa"/>
          </w:tcPr>
          <w:p w14:paraId="4B9E880E" w14:textId="32B84D16" w:rsidR="00B174FB" w:rsidRPr="00BC6715" w:rsidRDefault="00BC6715" w:rsidP="004434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 w:rsidRPr="00BC6715">
              <w:rPr>
                <w:bCs/>
              </w:rPr>
              <w:t>1</w:t>
            </w:r>
            <w:r w:rsidR="00443471">
              <w:rPr>
                <w:bCs/>
              </w:rPr>
              <w:t xml:space="preserve">7. </w:t>
            </w:r>
            <w:r w:rsidRPr="00BC6715">
              <w:rPr>
                <w:bCs/>
              </w:rPr>
              <w:t>Words of appreciation</w:t>
            </w:r>
          </w:p>
        </w:tc>
        <w:tc>
          <w:tcPr>
            <w:tcW w:w="3261" w:type="dxa"/>
          </w:tcPr>
          <w:p w14:paraId="1BD65289" w14:textId="77777777" w:rsidR="00B174FB" w:rsidRPr="00BC6715" w:rsidRDefault="00B174FB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</w:tc>
        <w:tc>
          <w:tcPr>
            <w:tcW w:w="2155" w:type="dxa"/>
          </w:tcPr>
          <w:p w14:paraId="08291642" w14:textId="77777777" w:rsidR="00B174FB" w:rsidRPr="00BC6715" w:rsidRDefault="00B174FB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</w:tc>
      </w:tr>
      <w:tr w:rsidR="00B174FB" w:rsidRPr="00BC6715" w14:paraId="4DB247F6" w14:textId="77777777" w:rsidTr="00BC6715">
        <w:tc>
          <w:tcPr>
            <w:tcW w:w="4654" w:type="dxa"/>
          </w:tcPr>
          <w:p w14:paraId="745A1384" w14:textId="3E4AD312" w:rsidR="00B174FB" w:rsidRPr="00BC6715" w:rsidRDefault="00BC6715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 w:rsidRPr="00BC6715">
              <w:rPr>
                <w:bCs/>
              </w:rPr>
              <w:t>1</w:t>
            </w:r>
            <w:r w:rsidR="00443471">
              <w:rPr>
                <w:bCs/>
              </w:rPr>
              <w:t xml:space="preserve">8. </w:t>
            </w:r>
            <w:r w:rsidRPr="00BC6715">
              <w:rPr>
                <w:bCs/>
              </w:rPr>
              <w:t>Plenary Closing remark</w:t>
            </w:r>
            <w:r w:rsidR="00443471">
              <w:rPr>
                <w:bCs/>
              </w:rPr>
              <w:t>s</w:t>
            </w:r>
          </w:p>
        </w:tc>
        <w:tc>
          <w:tcPr>
            <w:tcW w:w="3261" w:type="dxa"/>
          </w:tcPr>
          <w:p w14:paraId="3EABABDC" w14:textId="77777777" w:rsidR="00B174FB" w:rsidRPr="00BC6715" w:rsidRDefault="00B174FB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</w:tc>
        <w:tc>
          <w:tcPr>
            <w:tcW w:w="2155" w:type="dxa"/>
          </w:tcPr>
          <w:p w14:paraId="5AECE8F8" w14:textId="77777777" w:rsidR="00B174FB" w:rsidRPr="00BC6715" w:rsidRDefault="00B174FB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</w:tc>
      </w:tr>
      <w:tr w:rsidR="00B174FB" w:rsidRPr="00BC6715" w14:paraId="4984DF56" w14:textId="77777777" w:rsidTr="00BC6715">
        <w:tc>
          <w:tcPr>
            <w:tcW w:w="4654" w:type="dxa"/>
          </w:tcPr>
          <w:p w14:paraId="4B7F885A" w14:textId="1861F230" w:rsidR="00B174FB" w:rsidRPr="00BC6715" w:rsidRDefault="00443471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  <w:r>
              <w:rPr>
                <w:bCs/>
              </w:rPr>
              <w:t>19. Adjournment</w:t>
            </w:r>
          </w:p>
        </w:tc>
        <w:tc>
          <w:tcPr>
            <w:tcW w:w="3261" w:type="dxa"/>
          </w:tcPr>
          <w:p w14:paraId="769EB251" w14:textId="77777777" w:rsidR="00B174FB" w:rsidRPr="00BC6715" w:rsidRDefault="00B174FB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</w:tc>
        <w:tc>
          <w:tcPr>
            <w:tcW w:w="2155" w:type="dxa"/>
          </w:tcPr>
          <w:p w14:paraId="412BD486" w14:textId="77777777" w:rsidR="00B174FB" w:rsidRPr="00BC6715" w:rsidRDefault="00B174FB" w:rsidP="00933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</w:rPr>
            </w:pPr>
          </w:p>
        </w:tc>
      </w:tr>
    </w:tbl>
    <w:p w14:paraId="3DF36434" w14:textId="77777777" w:rsidR="00217271" w:rsidRDefault="00217271" w:rsidP="00217271">
      <w:pPr>
        <w:rPr>
          <w:bCs/>
        </w:rPr>
      </w:pPr>
    </w:p>
    <w:p w14:paraId="211B96A8" w14:textId="71E58C24" w:rsidR="00BC6715" w:rsidRPr="00BC6715" w:rsidRDefault="00BC6715" w:rsidP="00BC6715">
      <w:pPr>
        <w:tabs>
          <w:tab w:val="left" w:pos="3980"/>
        </w:tabs>
      </w:pPr>
    </w:p>
    <w:sectPr w:rsidR="00BC6715" w:rsidRPr="00BC6715" w:rsidSect="00A46D6F">
      <w:footerReference w:type="default" r:id="rId8"/>
      <w:headerReference w:type="first" r:id="rId9"/>
      <w:pgSz w:w="12240" w:h="15840"/>
      <w:pgMar w:top="1440" w:right="1080" w:bottom="993" w:left="1080" w:header="720" w:footer="40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FCF9E" w14:textId="77777777" w:rsidR="005A1E0E" w:rsidRDefault="005A1E0E">
      <w:r>
        <w:separator/>
      </w:r>
    </w:p>
  </w:endnote>
  <w:endnote w:type="continuationSeparator" w:id="0">
    <w:p w14:paraId="0A74213D" w14:textId="77777777" w:rsidR="005A1E0E" w:rsidRDefault="005A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537F5" w14:textId="7E12C9FF" w:rsidR="008850AE" w:rsidRDefault="00F3561E">
    <w:pPr>
      <w:pStyle w:val="Footer"/>
      <w:tabs>
        <w:tab w:val="clear" w:pos="9360"/>
        <w:tab w:val="right" w:pos="934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A04F5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68F68" w14:textId="77777777" w:rsidR="005A1E0E" w:rsidRDefault="005A1E0E">
      <w:r>
        <w:separator/>
      </w:r>
    </w:p>
  </w:footnote>
  <w:footnote w:type="continuationSeparator" w:id="0">
    <w:p w14:paraId="6A3188F2" w14:textId="77777777" w:rsidR="005A1E0E" w:rsidRDefault="005A1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4" w:type="dxa"/>
      <w:tblInd w:w="-540" w:type="dxa"/>
      <w:tblLook w:val="04A0" w:firstRow="1" w:lastRow="0" w:firstColumn="1" w:lastColumn="0" w:noHBand="0" w:noVBand="1"/>
    </w:tblPr>
    <w:tblGrid>
      <w:gridCol w:w="1367"/>
      <w:gridCol w:w="8667"/>
    </w:tblGrid>
    <w:tr w:rsidR="00031E16" w:rsidRPr="002422DA" w14:paraId="2871E538" w14:textId="77777777" w:rsidTr="000C7783">
      <w:trPr>
        <w:trHeight w:val="1514"/>
      </w:trPr>
      <w:tc>
        <w:tcPr>
          <w:tcW w:w="1367" w:type="dxa"/>
        </w:tcPr>
        <w:p w14:paraId="2BFCC597" w14:textId="016C957F" w:rsidR="00031E16" w:rsidRDefault="00031E16" w:rsidP="00031E16">
          <w:pPr>
            <w:pStyle w:val="Header"/>
          </w:pPr>
        </w:p>
      </w:tc>
      <w:tc>
        <w:tcPr>
          <w:tcW w:w="8667" w:type="dxa"/>
        </w:tcPr>
        <w:p w14:paraId="29B11BE3" w14:textId="44FD4C63" w:rsidR="00217271" w:rsidRDefault="00217271" w:rsidP="00217271">
          <w:pPr>
            <w:pStyle w:val="Heading1"/>
            <w:spacing w:line="240" w:lineRule="auto"/>
            <w:ind w:left="1440" w:right="0" w:firstLine="0"/>
          </w:pPr>
          <w:r>
            <w:rPr>
              <w:noProof/>
            </w:rPr>
            <w:drawing>
              <wp:anchor distT="114300" distB="114300" distL="114300" distR="114300" simplePos="0" relativeHeight="251659264" behindDoc="1" locked="0" layoutInCell="1" hidden="0" allowOverlap="1" wp14:anchorId="191BC6A7" wp14:editId="0459C420">
                <wp:simplePos x="0" y="0"/>
                <wp:positionH relativeFrom="margin">
                  <wp:posOffset>-190500</wp:posOffset>
                </wp:positionH>
                <wp:positionV relativeFrom="paragraph">
                  <wp:posOffset>0</wp:posOffset>
                </wp:positionV>
                <wp:extent cx="770138" cy="833438"/>
                <wp:effectExtent l="0" t="0" r="0" b="5080"/>
                <wp:wrapNone/>
                <wp:docPr id="228" name="image1.png" descr="A blue and white sign with a world map in center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8" name="image1.png" descr="A blue and white sign with a world map in center&#10;&#10;AI-generated content may be incorrect.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0138" cy="83343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t>FEDERATION OF ASSOCIATIONS OF FORMER INTERNATIONAL CIVIL SERVANTS</w:t>
          </w:r>
        </w:p>
        <w:p w14:paraId="0A8794F5" w14:textId="79AE6996" w:rsidR="00217271" w:rsidRPr="00A63275" w:rsidRDefault="00217271" w:rsidP="00217271">
          <w:pPr>
            <w:pStyle w:val="Heading1"/>
            <w:spacing w:line="240" w:lineRule="auto"/>
            <w:ind w:left="0" w:right="0"/>
            <w:jc w:val="center"/>
            <w:rPr>
              <w:lang w:val="fr-FR"/>
            </w:rPr>
          </w:pPr>
          <w:r>
            <w:rPr>
              <w:lang w:val="fr-FR"/>
            </w:rPr>
            <w:t xml:space="preserve">                           </w:t>
          </w:r>
          <w:r w:rsidRPr="00A63275">
            <w:rPr>
              <w:lang w:val="fr-FR"/>
            </w:rPr>
            <w:t>FÉDÉRATION DES ASSOCIATIONS DES ANCIENS FONCTIONNAIRES INTERNATIONAUX</w:t>
          </w:r>
        </w:p>
        <w:p w14:paraId="0E6A250B" w14:textId="4B0CDD86" w:rsidR="00217271" w:rsidRPr="00A63275" w:rsidRDefault="00217271" w:rsidP="00217271">
          <w:pPr>
            <w:pStyle w:val="Heading1"/>
            <w:spacing w:line="240" w:lineRule="auto"/>
            <w:ind w:left="0" w:right="0" w:firstLine="0"/>
            <w:rPr>
              <w:b/>
              <w:lang w:val="es-ES"/>
            </w:rPr>
          </w:pPr>
          <w:r>
            <w:rPr>
              <w:lang w:val="es-ES"/>
            </w:rPr>
            <w:t xml:space="preserve">                                </w:t>
          </w:r>
          <w:r w:rsidRPr="00A63275">
            <w:rPr>
              <w:lang w:val="es-ES"/>
            </w:rPr>
            <w:t>FEDERACION DE ASOCIACIONES DE EX-FUNCIONARIOS INTERNACIONALES</w:t>
          </w:r>
          <w:r w:rsidRPr="00A63275">
            <w:rPr>
              <w:color w:val="000000"/>
              <w:lang w:val="es-ES"/>
            </w:rPr>
            <w:t xml:space="preserve"> </w:t>
          </w:r>
        </w:p>
        <w:p w14:paraId="4EB2479B" w14:textId="123474AC" w:rsidR="00031E16" w:rsidRPr="00217271" w:rsidRDefault="00031E16" w:rsidP="00031E16">
          <w:pPr>
            <w:rPr>
              <w:lang w:val="es-ES"/>
            </w:rPr>
          </w:pPr>
        </w:p>
      </w:tc>
    </w:tr>
    <w:tr w:rsidR="00031E16" w14:paraId="5633A7C4" w14:textId="77777777" w:rsidTr="000C7783">
      <w:tc>
        <w:tcPr>
          <w:tcW w:w="1367" w:type="dxa"/>
        </w:tcPr>
        <w:p w14:paraId="34735C01" w14:textId="20307361" w:rsidR="00031E16" w:rsidRDefault="00031E16" w:rsidP="00031E16">
          <w:pPr>
            <w:pStyle w:val="Header"/>
            <w:rPr>
              <w:b/>
              <w:bCs/>
              <w:lang w:val="en-GB"/>
            </w:rPr>
          </w:pPr>
        </w:p>
      </w:tc>
      <w:tc>
        <w:tcPr>
          <w:tcW w:w="8667" w:type="dxa"/>
        </w:tcPr>
        <w:p w14:paraId="489D50DA" w14:textId="3DAFE6A7" w:rsidR="00031E16" w:rsidRDefault="00031E16" w:rsidP="00031E16">
          <w:pPr>
            <w:rPr>
              <w:rFonts w:cs="Arial"/>
              <w:b/>
              <w:bCs/>
              <w:lang w:val="it-IT"/>
            </w:rPr>
          </w:pPr>
        </w:p>
      </w:tc>
    </w:tr>
  </w:tbl>
  <w:p w14:paraId="0313AB10" w14:textId="38DB028A" w:rsidR="008850AE" w:rsidRDefault="008850A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2985"/>
    <w:multiLevelType w:val="multilevel"/>
    <w:tmpl w:val="40EE438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03DA762C"/>
    <w:multiLevelType w:val="hybridMultilevel"/>
    <w:tmpl w:val="B344A514"/>
    <w:lvl w:ilvl="0" w:tplc="47E0CED0">
      <w:start w:val="1"/>
      <w:numFmt w:val="lowerLetter"/>
      <w:lvlText w:val="%1."/>
      <w:lvlJc w:val="left"/>
      <w:pPr>
        <w:ind w:left="14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3" w:hanging="360"/>
      </w:pPr>
    </w:lvl>
    <w:lvl w:ilvl="2" w:tplc="0409001B" w:tentative="1">
      <w:start w:val="1"/>
      <w:numFmt w:val="lowerRoman"/>
      <w:lvlText w:val="%3."/>
      <w:lvlJc w:val="right"/>
      <w:pPr>
        <w:ind w:left="2883" w:hanging="180"/>
      </w:pPr>
    </w:lvl>
    <w:lvl w:ilvl="3" w:tplc="0409000F" w:tentative="1">
      <w:start w:val="1"/>
      <w:numFmt w:val="decimal"/>
      <w:lvlText w:val="%4."/>
      <w:lvlJc w:val="left"/>
      <w:pPr>
        <w:ind w:left="3603" w:hanging="360"/>
      </w:pPr>
    </w:lvl>
    <w:lvl w:ilvl="4" w:tplc="04090019" w:tentative="1">
      <w:start w:val="1"/>
      <w:numFmt w:val="lowerLetter"/>
      <w:lvlText w:val="%5."/>
      <w:lvlJc w:val="left"/>
      <w:pPr>
        <w:ind w:left="4323" w:hanging="360"/>
      </w:pPr>
    </w:lvl>
    <w:lvl w:ilvl="5" w:tplc="0409001B" w:tentative="1">
      <w:start w:val="1"/>
      <w:numFmt w:val="lowerRoman"/>
      <w:lvlText w:val="%6."/>
      <w:lvlJc w:val="right"/>
      <w:pPr>
        <w:ind w:left="5043" w:hanging="180"/>
      </w:pPr>
    </w:lvl>
    <w:lvl w:ilvl="6" w:tplc="0409000F" w:tentative="1">
      <w:start w:val="1"/>
      <w:numFmt w:val="decimal"/>
      <w:lvlText w:val="%7."/>
      <w:lvlJc w:val="left"/>
      <w:pPr>
        <w:ind w:left="5763" w:hanging="360"/>
      </w:pPr>
    </w:lvl>
    <w:lvl w:ilvl="7" w:tplc="04090019" w:tentative="1">
      <w:start w:val="1"/>
      <w:numFmt w:val="lowerLetter"/>
      <w:lvlText w:val="%8."/>
      <w:lvlJc w:val="left"/>
      <w:pPr>
        <w:ind w:left="6483" w:hanging="360"/>
      </w:pPr>
    </w:lvl>
    <w:lvl w:ilvl="8" w:tplc="040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2" w15:restartNumberingAfterBreak="0">
    <w:nsid w:val="0EBD2132"/>
    <w:multiLevelType w:val="hybridMultilevel"/>
    <w:tmpl w:val="6362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D1B62"/>
    <w:multiLevelType w:val="hybridMultilevel"/>
    <w:tmpl w:val="74BCF25A"/>
    <w:lvl w:ilvl="0" w:tplc="3B1AE06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011D5D"/>
    <w:multiLevelType w:val="hybridMultilevel"/>
    <w:tmpl w:val="4D54E1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FA6782"/>
    <w:multiLevelType w:val="multilevel"/>
    <w:tmpl w:val="7B68C8F4"/>
    <w:lvl w:ilvl="0">
      <w:start w:val="10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523" w:hanging="180"/>
      </w:pPr>
    </w:lvl>
    <w:lvl w:ilvl="3">
      <w:start w:val="1"/>
      <w:numFmt w:val="decimal"/>
      <w:lvlText w:val="%4."/>
      <w:lvlJc w:val="left"/>
      <w:pPr>
        <w:ind w:left="3243" w:hanging="360"/>
      </w:pPr>
    </w:lvl>
    <w:lvl w:ilvl="4">
      <w:start w:val="1"/>
      <w:numFmt w:val="lowerLetter"/>
      <w:lvlText w:val="%5."/>
      <w:lvlJc w:val="left"/>
      <w:pPr>
        <w:ind w:left="3963" w:hanging="360"/>
      </w:pPr>
    </w:lvl>
    <w:lvl w:ilvl="5">
      <w:start w:val="1"/>
      <w:numFmt w:val="lowerRoman"/>
      <w:lvlText w:val="%6."/>
      <w:lvlJc w:val="right"/>
      <w:pPr>
        <w:ind w:left="4683" w:hanging="180"/>
      </w:pPr>
    </w:lvl>
    <w:lvl w:ilvl="6">
      <w:start w:val="1"/>
      <w:numFmt w:val="decimal"/>
      <w:lvlText w:val="%7."/>
      <w:lvlJc w:val="left"/>
      <w:pPr>
        <w:ind w:left="5403" w:hanging="360"/>
      </w:pPr>
    </w:lvl>
    <w:lvl w:ilvl="7">
      <w:start w:val="1"/>
      <w:numFmt w:val="lowerLetter"/>
      <w:lvlText w:val="%8."/>
      <w:lvlJc w:val="left"/>
      <w:pPr>
        <w:ind w:left="6123" w:hanging="360"/>
      </w:pPr>
    </w:lvl>
    <w:lvl w:ilvl="8">
      <w:start w:val="1"/>
      <w:numFmt w:val="lowerRoman"/>
      <w:lvlText w:val="%9."/>
      <w:lvlJc w:val="right"/>
      <w:pPr>
        <w:ind w:left="6843" w:hanging="180"/>
      </w:pPr>
    </w:lvl>
  </w:abstractNum>
  <w:abstractNum w:abstractNumId="6" w15:restartNumberingAfterBreak="0">
    <w:nsid w:val="19481396"/>
    <w:multiLevelType w:val="multilevel"/>
    <w:tmpl w:val="15A0221A"/>
    <w:lvl w:ilvl="0">
      <w:start w:val="1"/>
      <w:numFmt w:val="decimal"/>
      <w:lvlText w:val="%1."/>
      <w:lvlJc w:val="left"/>
      <w:pPr>
        <w:ind w:left="723" w:hanging="723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(%2)"/>
      <w:lvlJc w:val="left"/>
      <w:pPr>
        <w:ind w:left="1478" w:hanging="147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2" w:hanging="1802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2" w:hanging="2522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2" w:hanging="3242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2" w:hanging="3962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2" w:hanging="4682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2" w:hanging="5402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2" w:hanging="6122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 w15:restartNumberingAfterBreak="0">
    <w:nsid w:val="1BFA7452"/>
    <w:multiLevelType w:val="multilevel"/>
    <w:tmpl w:val="5C56A56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1C8D0E62"/>
    <w:multiLevelType w:val="hybridMultilevel"/>
    <w:tmpl w:val="5038E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15C1A"/>
    <w:multiLevelType w:val="multilevel"/>
    <w:tmpl w:val="10CA7C7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43265DBB"/>
    <w:multiLevelType w:val="hybridMultilevel"/>
    <w:tmpl w:val="1398160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A61D2E"/>
    <w:multiLevelType w:val="hybridMultilevel"/>
    <w:tmpl w:val="8BF0D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1AE064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DC37FB"/>
    <w:multiLevelType w:val="multilevel"/>
    <w:tmpl w:val="AA24A48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3" w15:restartNumberingAfterBreak="0">
    <w:nsid w:val="5A651920"/>
    <w:multiLevelType w:val="hybridMultilevel"/>
    <w:tmpl w:val="0F6E3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B1290"/>
    <w:multiLevelType w:val="hybridMultilevel"/>
    <w:tmpl w:val="2CDAF516"/>
    <w:lvl w:ilvl="0" w:tplc="1ED077D2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7454A"/>
    <w:multiLevelType w:val="hybridMultilevel"/>
    <w:tmpl w:val="C38A2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1005F"/>
    <w:multiLevelType w:val="hybridMultilevel"/>
    <w:tmpl w:val="EBE68A48"/>
    <w:lvl w:ilvl="0" w:tplc="DF44CC5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51567820">
    <w:abstractNumId w:val="2"/>
  </w:num>
  <w:num w:numId="2" w16cid:durableId="1056391412">
    <w:abstractNumId w:val="14"/>
  </w:num>
  <w:num w:numId="3" w16cid:durableId="1902903601">
    <w:abstractNumId w:val="15"/>
  </w:num>
  <w:num w:numId="4" w16cid:durableId="1529178839">
    <w:abstractNumId w:val="4"/>
  </w:num>
  <w:num w:numId="5" w16cid:durableId="459766429">
    <w:abstractNumId w:val="11"/>
  </w:num>
  <w:num w:numId="6" w16cid:durableId="99690749">
    <w:abstractNumId w:val="3"/>
  </w:num>
  <w:num w:numId="7" w16cid:durableId="529224042">
    <w:abstractNumId w:val="13"/>
  </w:num>
  <w:num w:numId="8" w16cid:durableId="186258266">
    <w:abstractNumId w:val="8"/>
  </w:num>
  <w:num w:numId="9" w16cid:durableId="532230121">
    <w:abstractNumId w:val="10"/>
  </w:num>
  <w:num w:numId="10" w16cid:durableId="622616626">
    <w:abstractNumId w:val="7"/>
  </w:num>
  <w:num w:numId="11" w16cid:durableId="45882838">
    <w:abstractNumId w:val="6"/>
  </w:num>
  <w:num w:numId="12" w16cid:durableId="1123378775">
    <w:abstractNumId w:val="9"/>
  </w:num>
  <w:num w:numId="13" w16cid:durableId="335964489">
    <w:abstractNumId w:val="0"/>
  </w:num>
  <w:num w:numId="14" w16cid:durableId="548539115">
    <w:abstractNumId w:val="5"/>
  </w:num>
  <w:num w:numId="15" w16cid:durableId="1127554189">
    <w:abstractNumId w:val="12"/>
  </w:num>
  <w:num w:numId="16" w16cid:durableId="847720391">
    <w:abstractNumId w:val="1"/>
  </w:num>
  <w:num w:numId="17" w16cid:durableId="19818795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0AE"/>
    <w:rsid w:val="00000FDA"/>
    <w:rsid w:val="000031C1"/>
    <w:rsid w:val="00004FEC"/>
    <w:rsid w:val="000065A1"/>
    <w:rsid w:val="0000751D"/>
    <w:rsid w:val="00030AE5"/>
    <w:rsid w:val="00031E16"/>
    <w:rsid w:val="000420FD"/>
    <w:rsid w:val="0004244E"/>
    <w:rsid w:val="00054439"/>
    <w:rsid w:val="00055367"/>
    <w:rsid w:val="00057A99"/>
    <w:rsid w:val="000619FD"/>
    <w:rsid w:val="00074B17"/>
    <w:rsid w:val="0008221F"/>
    <w:rsid w:val="00091A99"/>
    <w:rsid w:val="000A7959"/>
    <w:rsid w:val="000B068D"/>
    <w:rsid w:val="000B23D7"/>
    <w:rsid w:val="000C13FE"/>
    <w:rsid w:val="000C469C"/>
    <w:rsid w:val="000E3568"/>
    <w:rsid w:val="000F09E6"/>
    <w:rsid w:val="0010001D"/>
    <w:rsid w:val="0010684C"/>
    <w:rsid w:val="001106D1"/>
    <w:rsid w:val="00112B66"/>
    <w:rsid w:val="00130DDA"/>
    <w:rsid w:val="00131830"/>
    <w:rsid w:val="0014249C"/>
    <w:rsid w:val="00157FFA"/>
    <w:rsid w:val="00163536"/>
    <w:rsid w:val="00172339"/>
    <w:rsid w:val="001B3D6B"/>
    <w:rsid w:val="001C18D2"/>
    <w:rsid w:val="001C6CA5"/>
    <w:rsid w:val="001E1DEE"/>
    <w:rsid w:val="00203674"/>
    <w:rsid w:val="002065EF"/>
    <w:rsid w:val="00216C0D"/>
    <w:rsid w:val="00217271"/>
    <w:rsid w:val="002230FA"/>
    <w:rsid w:val="0023254B"/>
    <w:rsid w:val="00233843"/>
    <w:rsid w:val="0023644B"/>
    <w:rsid w:val="002422DA"/>
    <w:rsid w:val="00253B2B"/>
    <w:rsid w:val="00267C06"/>
    <w:rsid w:val="002861CB"/>
    <w:rsid w:val="00290B29"/>
    <w:rsid w:val="002940B6"/>
    <w:rsid w:val="002A2537"/>
    <w:rsid w:val="002A55DF"/>
    <w:rsid w:val="002B1F09"/>
    <w:rsid w:val="002B35E2"/>
    <w:rsid w:val="002C06F3"/>
    <w:rsid w:val="002C088F"/>
    <w:rsid w:val="002E26F8"/>
    <w:rsid w:val="002E34C3"/>
    <w:rsid w:val="002E3CCF"/>
    <w:rsid w:val="002F7E05"/>
    <w:rsid w:val="00310A8C"/>
    <w:rsid w:val="00316F86"/>
    <w:rsid w:val="003174B7"/>
    <w:rsid w:val="0032561D"/>
    <w:rsid w:val="0034404C"/>
    <w:rsid w:val="00347F74"/>
    <w:rsid w:val="00351BAB"/>
    <w:rsid w:val="003716AF"/>
    <w:rsid w:val="00375FF5"/>
    <w:rsid w:val="003765EE"/>
    <w:rsid w:val="003849D4"/>
    <w:rsid w:val="00385CE5"/>
    <w:rsid w:val="003A01D3"/>
    <w:rsid w:val="003A149D"/>
    <w:rsid w:val="003B35CA"/>
    <w:rsid w:val="003B4045"/>
    <w:rsid w:val="003B441A"/>
    <w:rsid w:val="003C2866"/>
    <w:rsid w:val="003C755E"/>
    <w:rsid w:val="003D2AE5"/>
    <w:rsid w:val="003D2F33"/>
    <w:rsid w:val="003D7F6F"/>
    <w:rsid w:val="003E410B"/>
    <w:rsid w:val="00402286"/>
    <w:rsid w:val="0040301D"/>
    <w:rsid w:val="00406DC4"/>
    <w:rsid w:val="00421206"/>
    <w:rsid w:val="00421BC5"/>
    <w:rsid w:val="0042501A"/>
    <w:rsid w:val="00427435"/>
    <w:rsid w:val="00443471"/>
    <w:rsid w:val="00444EF1"/>
    <w:rsid w:val="00454B4F"/>
    <w:rsid w:val="0046730E"/>
    <w:rsid w:val="0047654C"/>
    <w:rsid w:val="00480EF8"/>
    <w:rsid w:val="0048504D"/>
    <w:rsid w:val="004858E3"/>
    <w:rsid w:val="00487538"/>
    <w:rsid w:val="00487AB5"/>
    <w:rsid w:val="004904E4"/>
    <w:rsid w:val="00490D52"/>
    <w:rsid w:val="004A1FF9"/>
    <w:rsid w:val="004A766D"/>
    <w:rsid w:val="004B01FF"/>
    <w:rsid w:val="004B0ED0"/>
    <w:rsid w:val="004B20F8"/>
    <w:rsid w:val="004B4F7A"/>
    <w:rsid w:val="004B6EAD"/>
    <w:rsid w:val="004C36DA"/>
    <w:rsid w:val="004D5937"/>
    <w:rsid w:val="004D7999"/>
    <w:rsid w:val="004E624D"/>
    <w:rsid w:val="00503D59"/>
    <w:rsid w:val="005162E3"/>
    <w:rsid w:val="00524273"/>
    <w:rsid w:val="005301CF"/>
    <w:rsid w:val="00532380"/>
    <w:rsid w:val="005426C2"/>
    <w:rsid w:val="00544441"/>
    <w:rsid w:val="0054501F"/>
    <w:rsid w:val="0055103A"/>
    <w:rsid w:val="0055442F"/>
    <w:rsid w:val="00570EE6"/>
    <w:rsid w:val="005800F5"/>
    <w:rsid w:val="00582192"/>
    <w:rsid w:val="005853DA"/>
    <w:rsid w:val="00585D66"/>
    <w:rsid w:val="005862F8"/>
    <w:rsid w:val="00591522"/>
    <w:rsid w:val="005A05B8"/>
    <w:rsid w:val="005A080E"/>
    <w:rsid w:val="005A1E0E"/>
    <w:rsid w:val="005A5F13"/>
    <w:rsid w:val="005A62F3"/>
    <w:rsid w:val="005B1395"/>
    <w:rsid w:val="005C3975"/>
    <w:rsid w:val="005C3CB2"/>
    <w:rsid w:val="005E2EAA"/>
    <w:rsid w:val="005E4DDD"/>
    <w:rsid w:val="00616D3C"/>
    <w:rsid w:val="00632567"/>
    <w:rsid w:val="0065509E"/>
    <w:rsid w:val="00670391"/>
    <w:rsid w:val="00695504"/>
    <w:rsid w:val="006A016A"/>
    <w:rsid w:val="006A0D7F"/>
    <w:rsid w:val="006A0FB5"/>
    <w:rsid w:val="006A6B0B"/>
    <w:rsid w:val="006B0193"/>
    <w:rsid w:val="006B27A6"/>
    <w:rsid w:val="006C0BD9"/>
    <w:rsid w:val="006C3F56"/>
    <w:rsid w:val="006C79F3"/>
    <w:rsid w:val="006D1D28"/>
    <w:rsid w:val="006D497B"/>
    <w:rsid w:val="006E0041"/>
    <w:rsid w:val="006E2BC7"/>
    <w:rsid w:val="006F05B8"/>
    <w:rsid w:val="006F17FB"/>
    <w:rsid w:val="006F61CD"/>
    <w:rsid w:val="007041BC"/>
    <w:rsid w:val="00704FAF"/>
    <w:rsid w:val="00714B49"/>
    <w:rsid w:val="007152AF"/>
    <w:rsid w:val="007260A1"/>
    <w:rsid w:val="0073785C"/>
    <w:rsid w:val="007412F8"/>
    <w:rsid w:val="00744199"/>
    <w:rsid w:val="007549BC"/>
    <w:rsid w:val="0077756E"/>
    <w:rsid w:val="00780373"/>
    <w:rsid w:val="00784B78"/>
    <w:rsid w:val="00792B98"/>
    <w:rsid w:val="007932D9"/>
    <w:rsid w:val="0079522F"/>
    <w:rsid w:val="00796E25"/>
    <w:rsid w:val="007A31A8"/>
    <w:rsid w:val="007B38E7"/>
    <w:rsid w:val="007B7D67"/>
    <w:rsid w:val="007C21FA"/>
    <w:rsid w:val="007C69C9"/>
    <w:rsid w:val="007D2C01"/>
    <w:rsid w:val="007E565E"/>
    <w:rsid w:val="007F09D7"/>
    <w:rsid w:val="007F25D9"/>
    <w:rsid w:val="00801747"/>
    <w:rsid w:val="008071C0"/>
    <w:rsid w:val="00813BE7"/>
    <w:rsid w:val="00821246"/>
    <w:rsid w:val="00822CED"/>
    <w:rsid w:val="00837FC7"/>
    <w:rsid w:val="00846484"/>
    <w:rsid w:val="008528B6"/>
    <w:rsid w:val="00855379"/>
    <w:rsid w:val="00857F8A"/>
    <w:rsid w:val="008714BC"/>
    <w:rsid w:val="00874921"/>
    <w:rsid w:val="00875486"/>
    <w:rsid w:val="008757BF"/>
    <w:rsid w:val="00880487"/>
    <w:rsid w:val="00880C88"/>
    <w:rsid w:val="008850AE"/>
    <w:rsid w:val="008A1ED1"/>
    <w:rsid w:val="008B49C4"/>
    <w:rsid w:val="008C3DB5"/>
    <w:rsid w:val="008C5B91"/>
    <w:rsid w:val="008D1237"/>
    <w:rsid w:val="008D1D53"/>
    <w:rsid w:val="008D448F"/>
    <w:rsid w:val="008E0967"/>
    <w:rsid w:val="008E1640"/>
    <w:rsid w:val="008F62CD"/>
    <w:rsid w:val="009137CB"/>
    <w:rsid w:val="009220F5"/>
    <w:rsid w:val="0092796C"/>
    <w:rsid w:val="0093549E"/>
    <w:rsid w:val="0093613E"/>
    <w:rsid w:val="00953B75"/>
    <w:rsid w:val="00957B8D"/>
    <w:rsid w:val="00964932"/>
    <w:rsid w:val="00967966"/>
    <w:rsid w:val="00970A6F"/>
    <w:rsid w:val="00973038"/>
    <w:rsid w:val="00976D08"/>
    <w:rsid w:val="00993EA4"/>
    <w:rsid w:val="009967CF"/>
    <w:rsid w:val="009B34B8"/>
    <w:rsid w:val="009B3937"/>
    <w:rsid w:val="009C006E"/>
    <w:rsid w:val="009D0FC9"/>
    <w:rsid w:val="009D1BD6"/>
    <w:rsid w:val="009D7782"/>
    <w:rsid w:val="009F2ED8"/>
    <w:rsid w:val="00A02092"/>
    <w:rsid w:val="00A04F57"/>
    <w:rsid w:val="00A13997"/>
    <w:rsid w:val="00A1672B"/>
    <w:rsid w:val="00A25562"/>
    <w:rsid w:val="00A276F9"/>
    <w:rsid w:val="00A41F75"/>
    <w:rsid w:val="00A46D6F"/>
    <w:rsid w:val="00A53B43"/>
    <w:rsid w:val="00A604CD"/>
    <w:rsid w:val="00A67B4B"/>
    <w:rsid w:val="00A8065E"/>
    <w:rsid w:val="00A85321"/>
    <w:rsid w:val="00A866A7"/>
    <w:rsid w:val="00AA19CC"/>
    <w:rsid w:val="00AA5FB2"/>
    <w:rsid w:val="00AA764A"/>
    <w:rsid w:val="00AB1508"/>
    <w:rsid w:val="00AB1C53"/>
    <w:rsid w:val="00AB3506"/>
    <w:rsid w:val="00AB5CBB"/>
    <w:rsid w:val="00AC48F8"/>
    <w:rsid w:val="00AC5AA8"/>
    <w:rsid w:val="00AC5C25"/>
    <w:rsid w:val="00AE1AB0"/>
    <w:rsid w:val="00AE1B9C"/>
    <w:rsid w:val="00AE42A1"/>
    <w:rsid w:val="00AE4656"/>
    <w:rsid w:val="00AF1AC5"/>
    <w:rsid w:val="00AF3966"/>
    <w:rsid w:val="00AF5C7D"/>
    <w:rsid w:val="00AF61AB"/>
    <w:rsid w:val="00AF74BA"/>
    <w:rsid w:val="00B010B1"/>
    <w:rsid w:val="00B07874"/>
    <w:rsid w:val="00B174FB"/>
    <w:rsid w:val="00B21278"/>
    <w:rsid w:val="00B3063A"/>
    <w:rsid w:val="00B33D63"/>
    <w:rsid w:val="00B470A2"/>
    <w:rsid w:val="00B51407"/>
    <w:rsid w:val="00B52D44"/>
    <w:rsid w:val="00B53B51"/>
    <w:rsid w:val="00B54326"/>
    <w:rsid w:val="00B57DCE"/>
    <w:rsid w:val="00B636DF"/>
    <w:rsid w:val="00B63E0B"/>
    <w:rsid w:val="00B72F6D"/>
    <w:rsid w:val="00B762A1"/>
    <w:rsid w:val="00B858AB"/>
    <w:rsid w:val="00B966E8"/>
    <w:rsid w:val="00BB253D"/>
    <w:rsid w:val="00BC6715"/>
    <w:rsid w:val="00BE0DBB"/>
    <w:rsid w:val="00BE5167"/>
    <w:rsid w:val="00BF1418"/>
    <w:rsid w:val="00C025A3"/>
    <w:rsid w:val="00C262B2"/>
    <w:rsid w:val="00C3108F"/>
    <w:rsid w:val="00C5332C"/>
    <w:rsid w:val="00C61747"/>
    <w:rsid w:val="00C63490"/>
    <w:rsid w:val="00C75556"/>
    <w:rsid w:val="00C92F0E"/>
    <w:rsid w:val="00C9733D"/>
    <w:rsid w:val="00CA0DB1"/>
    <w:rsid w:val="00CA21E9"/>
    <w:rsid w:val="00CA618B"/>
    <w:rsid w:val="00CC4E0C"/>
    <w:rsid w:val="00CD43FE"/>
    <w:rsid w:val="00D04AF3"/>
    <w:rsid w:val="00D17870"/>
    <w:rsid w:val="00D346D3"/>
    <w:rsid w:val="00D37E2A"/>
    <w:rsid w:val="00D45300"/>
    <w:rsid w:val="00D4711D"/>
    <w:rsid w:val="00D52C71"/>
    <w:rsid w:val="00D56DE8"/>
    <w:rsid w:val="00D639AA"/>
    <w:rsid w:val="00D70A89"/>
    <w:rsid w:val="00D7309A"/>
    <w:rsid w:val="00D77051"/>
    <w:rsid w:val="00D7789D"/>
    <w:rsid w:val="00D85EA9"/>
    <w:rsid w:val="00D952FA"/>
    <w:rsid w:val="00DA3FCE"/>
    <w:rsid w:val="00DA4B56"/>
    <w:rsid w:val="00DA7B97"/>
    <w:rsid w:val="00DB4FD5"/>
    <w:rsid w:val="00DB65EA"/>
    <w:rsid w:val="00DB6ECE"/>
    <w:rsid w:val="00DC61DF"/>
    <w:rsid w:val="00DD0557"/>
    <w:rsid w:val="00DE591A"/>
    <w:rsid w:val="00DE730B"/>
    <w:rsid w:val="00E006FE"/>
    <w:rsid w:val="00E12ED7"/>
    <w:rsid w:val="00E1492D"/>
    <w:rsid w:val="00E30FBD"/>
    <w:rsid w:val="00E37ACC"/>
    <w:rsid w:val="00E446CC"/>
    <w:rsid w:val="00E63062"/>
    <w:rsid w:val="00E67C7C"/>
    <w:rsid w:val="00E72A1D"/>
    <w:rsid w:val="00E731D0"/>
    <w:rsid w:val="00E7485C"/>
    <w:rsid w:val="00E85478"/>
    <w:rsid w:val="00E87B45"/>
    <w:rsid w:val="00E92896"/>
    <w:rsid w:val="00E92FF3"/>
    <w:rsid w:val="00E9344D"/>
    <w:rsid w:val="00EB248F"/>
    <w:rsid w:val="00EB6A3D"/>
    <w:rsid w:val="00EC7026"/>
    <w:rsid w:val="00ED64FD"/>
    <w:rsid w:val="00EE30F3"/>
    <w:rsid w:val="00EE7603"/>
    <w:rsid w:val="00EF7731"/>
    <w:rsid w:val="00F01B30"/>
    <w:rsid w:val="00F02965"/>
    <w:rsid w:val="00F1739F"/>
    <w:rsid w:val="00F3561E"/>
    <w:rsid w:val="00F369D2"/>
    <w:rsid w:val="00F44BFD"/>
    <w:rsid w:val="00F51287"/>
    <w:rsid w:val="00F6580B"/>
    <w:rsid w:val="00F905AD"/>
    <w:rsid w:val="00FB0DBA"/>
    <w:rsid w:val="00FB6BAD"/>
    <w:rsid w:val="00FC1EAA"/>
    <w:rsid w:val="00FE0112"/>
    <w:rsid w:val="00FF0C8A"/>
    <w:rsid w:val="00FF0EC4"/>
    <w:rsid w:val="00FF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CF1EC"/>
  <w15:docId w15:val="{89303678-E043-4032-A175-11C269DA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4FB"/>
    <w:rPr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9C006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65" w:lineRule="auto"/>
      <w:ind w:left="10" w:right="120" w:hanging="10"/>
      <w:outlineLvl w:val="0"/>
    </w:pPr>
    <w:rPr>
      <w:rFonts w:ascii="Calibri" w:eastAsia="Calibri" w:hAnsi="Calibri" w:cs="Calibri"/>
      <w:color w:val="1587D5"/>
      <w:szCs w:val="22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gkelc">
    <w:name w:val="hgkelc"/>
    <w:basedOn w:val="DefaultParagraphFont"/>
    <w:rsid w:val="00A04F57"/>
  </w:style>
  <w:style w:type="character" w:customStyle="1" w:styleId="kx21rb">
    <w:name w:val="kx21rb"/>
    <w:basedOn w:val="DefaultParagraphFont"/>
    <w:rsid w:val="00A04F57"/>
  </w:style>
  <w:style w:type="paragraph" w:styleId="Header">
    <w:name w:val="header"/>
    <w:basedOn w:val="Normal"/>
    <w:link w:val="HeaderChar"/>
    <w:uiPriority w:val="99"/>
    <w:unhideWhenUsed/>
    <w:rsid w:val="00031E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E1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276F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96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67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67C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7CF"/>
    <w:rPr>
      <w:b/>
      <w:bCs/>
    </w:rPr>
  </w:style>
  <w:style w:type="paragraph" w:styleId="ListParagraph">
    <w:name w:val="List Paragraph"/>
    <w:basedOn w:val="Normal"/>
    <w:uiPriority w:val="34"/>
    <w:qFormat/>
    <w:rsid w:val="00DB65E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E1AB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C006E"/>
    <w:rPr>
      <w:rFonts w:ascii="Calibri" w:eastAsia="Calibri" w:hAnsi="Calibri" w:cs="Calibri"/>
      <w:color w:val="1587D5"/>
      <w:szCs w:val="22"/>
      <w:bdr w:val="none" w:sz="0" w:space="0" w:color="auto"/>
    </w:rPr>
  </w:style>
  <w:style w:type="table" w:styleId="TableGrid">
    <w:name w:val="Table Grid"/>
    <w:basedOn w:val="TableNormal"/>
    <w:uiPriority w:val="39"/>
    <w:rsid w:val="00217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51A6B-EC81-409C-AB5D-2FE91813A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Delia Barcelona</dc:creator>
  <cp:lastModifiedBy>Delia Barcelona FAFICS Secretary</cp:lastModifiedBy>
  <cp:revision>4</cp:revision>
  <cp:lastPrinted>2026-04-19T13:47:00Z</cp:lastPrinted>
  <dcterms:created xsi:type="dcterms:W3CDTF">2026-06-14T12:20:00Z</dcterms:created>
  <dcterms:modified xsi:type="dcterms:W3CDTF">2026-06-14T12:47:00Z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8a763a6b-d48f-4269-a385-0a62b14b3fb2</vt:lpwstr>
  </property>
</Properties>
</file>